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2107" w14:textId="54D64B0A" w:rsidR="00217C65" w:rsidRDefault="00217C65" w:rsidP="00217C65">
      <w:pPr>
        <w:spacing w:before="120" w:after="120"/>
        <w:jc w:val="center"/>
        <w:rPr>
          <w:b/>
          <w:bCs/>
        </w:rPr>
      </w:pPr>
      <w:r>
        <w:rPr>
          <w:b/>
          <w:bCs/>
        </w:rPr>
        <w:t>PROYECTO DE CIRCULAR QUE MODIFICA LOS LIBROS I</w:t>
      </w:r>
      <w:r w:rsidR="002354A9">
        <w:rPr>
          <w:b/>
          <w:bCs/>
        </w:rPr>
        <w:t>, II, III</w:t>
      </w:r>
      <w:r>
        <w:rPr>
          <w:b/>
          <w:bCs/>
        </w:rPr>
        <w:t xml:space="preserve"> Y </w:t>
      </w:r>
      <w:r w:rsidR="002354A9">
        <w:rPr>
          <w:b/>
          <w:bCs/>
        </w:rPr>
        <w:t>VII</w:t>
      </w:r>
      <w:r>
        <w:rPr>
          <w:b/>
          <w:bCs/>
        </w:rPr>
        <w:t xml:space="preserve"> DEL </w:t>
      </w:r>
      <w:r w:rsidRPr="0092657C">
        <w:rPr>
          <w:b/>
          <w:bCs/>
        </w:rPr>
        <w:t>COMPENDIO DE NORMAS DEL SEGURO SOCIAL DE ACCIDENTES DEL TRABAJO Y ENFERMEDADES PROFESIONALES DE LA LEY N°16.744</w:t>
      </w:r>
    </w:p>
    <w:p w14:paraId="64AFD61E" w14:textId="77777777" w:rsidR="00217C65" w:rsidRPr="0092657C" w:rsidRDefault="00217C65" w:rsidP="00217C65">
      <w:pPr>
        <w:spacing w:before="120" w:after="120"/>
        <w:jc w:val="center"/>
        <w:rPr>
          <w:b/>
          <w:bCs/>
        </w:rPr>
      </w:pPr>
    </w:p>
    <w:p w14:paraId="1B437678" w14:textId="6E541B62" w:rsidR="00131886" w:rsidRDefault="002354A9" w:rsidP="00217C65">
      <w:pPr>
        <w:spacing w:before="120" w:after="120"/>
        <w:jc w:val="both"/>
      </w:pPr>
      <w:r>
        <w:t xml:space="preserve">El </w:t>
      </w:r>
      <w:r w:rsidRPr="002354A9">
        <w:t>D.S. N°30, de 2020, del Ministerio del Trabajo y Previsión Social</w:t>
      </w:r>
      <w:r>
        <w:t>, modificó e</w:t>
      </w:r>
      <w:r w:rsidRPr="002354A9">
        <w:t>l D.S. N°101, de 1968, de</w:t>
      </w:r>
      <w:r>
        <w:t xml:space="preserve">l mismo origen, </w:t>
      </w:r>
      <w:r w:rsidR="00D81FA1">
        <w:t xml:space="preserve">autorizando a </w:t>
      </w:r>
      <w:r w:rsidRPr="002354A9">
        <w:t>los organismos administradores</w:t>
      </w:r>
      <w:r>
        <w:t xml:space="preserve"> del Seguro de la Ley N°16.744</w:t>
      </w:r>
      <w:r w:rsidR="00917EDB">
        <w:t xml:space="preserve"> </w:t>
      </w:r>
      <w:r w:rsidR="00D81FA1">
        <w:t xml:space="preserve">para </w:t>
      </w:r>
      <w:r w:rsidR="00917EDB">
        <w:t xml:space="preserve">notificar </w:t>
      </w:r>
      <w:r w:rsidR="00D81FA1">
        <w:t xml:space="preserve">mediante correo electrónico </w:t>
      </w:r>
      <w:r w:rsidR="00917EDB">
        <w:t xml:space="preserve">a las </w:t>
      </w:r>
      <w:r>
        <w:t>entidades empleadoras y a los trabajadores dependientes e independientes</w:t>
      </w:r>
      <w:r w:rsidR="00D81FA1">
        <w:t xml:space="preserve"> </w:t>
      </w:r>
      <w:r w:rsidR="00917EDB">
        <w:t xml:space="preserve">que </w:t>
      </w:r>
      <w:r>
        <w:t xml:space="preserve">consientan </w:t>
      </w:r>
      <w:r w:rsidR="006662EB">
        <w:t xml:space="preserve">expresamente </w:t>
      </w:r>
      <w:r>
        <w:t xml:space="preserve">en ser notificados por ese medio e indiquen </w:t>
      </w:r>
      <w:r w:rsidR="00445920">
        <w:t xml:space="preserve">una o más direcciones de correo electrónico para ese efecto. </w:t>
      </w:r>
    </w:p>
    <w:p w14:paraId="3C09ACB4" w14:textId="4C2B2A53" w:rsidR="002354A9" w:rsidRDefault="006662EB" w:rsidP="00217C65">
      <w:pPr>
        <w:spacing w:before="120" w:after="120"/>
        <w:jc w:val="both"/>
      </w:pPr>
      <w:r>
        <w:t xml:space="preserve">También </w:t>
      </w:r>
      <w:r w:rsidR="00917EDB">
        <w:t>hizo extensiva esa nueva modalidad de notificación a las resolucio</w:t>
      </w:r>
      <w:r w:rsidR="00F44452">
        <w:t xml:space="preserve">nes que las COMPIN y la COMERE deben emitir </w:t>
      </w:r>
      <w:r w:rsidR="00917EDB">
        <w:t>en el marco de los procesos de evaluaci</w:t>
      </w:r>
      <w:r w:rsidR="00131886">
        <w:t>ón de incapacidad permanente y facultó a esta Superintendencia para impartir instrucciones a los organismos administradores</w:t>
      </w:r>
      <w:r w:rsidR="006C023C">
        <w:t xml:space="preserve"> sobre los aspectos precisados en el inciso final del nuevo artículo 93 del D.S. N°101.</w:t>
      </w:r>
    </w:p>
    <w:p w14:paraId="10CBE32D" w14:textId="60DA29A5" w:rsidR="00D81FA1" w:rsidRDefault="00D81FA1" w:rsidP="00217C65">
      <w:pPr>
        <w:spacing w:before="120" w:after="120"/>
        <w:jc w:val="both"/>
      </w:pPr>
      <w:r>
        <w:t xml:space="preserve">Por otra parte, </w:t>
      </w:r>
      <w:r w:rsidR="00F40692">
        <w:t xml:space="preserve">la </w:t>
      </w:r>
      <w:r w:rsidR="00131886">
        <w:t>Ley N°21.180, sobre Transformación Digital del Estado</w:t>
      </w:r>
      <w:r w:rsidR="00F40692">
        <w:t xml:space="preserve">, </w:t>
      </w:r>
      <w:r w:rsidR="00F44452">
        <w:t xml:space="preserve">modificó </w:t>
      </w:r>
      <w:r w:rsidR="006C023C">
        <w:t xml:space="preserve">el artículo 46 de </w:t>
      </w:r>
      <w:r w:rsidR="00131886">
        <w:t xml:space="preserve"> Ley N°19.880, sobre </w:t>
      </w:r>
      <w:r w:rsidR="00131886" w:rsidRPr="00131886">
        <w:t>Bases de los Procedimientos Administrativos que rigen los actos de los Órganos de la Administración del Estado</w:t>
      </w:r>
      <w:r w:rsidR="00131886">
        <w:t xml:space="preserve">, </w:t>
      </w:r>
      <w:r w:rsidR="006C023C">
        <w:t xml:space="preserve">estableciendo que los actos administrativos de efectos individuales </w:t>
      </w:r>
      <w:r w:rsidR="00F44452">
        <w:t>debe</w:t>
      </w:r>
      <w:r>
        <w:t>rá</w:t>
      </w:r>
      <w:r w:rsidR="00104670">
        <w:t xml:space="preserve">n </w:t>
      </w:r>
      <w:r w:rsidR="00F44452">
        <w:t xml:space="preserve">ser notificados </w:t>
      </w:r>
      <w:r>
        <w:t xml:space="preserve">en forma electrónica </w:t>
      </w:r>
      <w:r w:rsidR="00F44452">
        <w:t xml:space="preserve">al domicilio digital único (DDU) que </w:t>
      </w:r>
      <w:r w:rsidR="00F40692">
        <w:t xml:space="preserve">administrará el Servicio de Registro Civil e Identificación. </w:t>
      </w:r>
    </w:p>
    <w:p w14:paraId="60EF6BCB" w14:textId="30951889" w:rsidR="00131886" w:rsidRDefault="007275F8" w:rsidP="00217C65">
      <w:pPr>
        <w:spacing w:before="120" w:after="120"/>
        <w:jc w:val="both"/>
      </w:pPr>
      <w:r>
        <w:t>C</w:t>
      </w:r>
      <w:r w:rsidR="00F40692">
        <w:t xml:space="preserve">onsiderando </w:t>
      </w:r>
      <w:r w:rsidR="00104670">
        <w:t xml:space="preserve">la calidad </w:t>
      </w:r>
      <w:r w:rsidR="00F40692">
        <w:t xml:space="preserve">de servicio público que </w:t>
      </w:r>
      <w:r>
        <w:t xml:space="preserve">posee </w:t>
      </w:r>
      <w:r w:rsidR="00F40692">
        <w:t>el Instituto de Seguridad Laboral</w:t>
      </w:r>
      <w:r>
        <w:t xml:space="preserve"> (ISL)</w:t>
      </w:r>
      <w:r w:rsidR="00F40692">
        <w:t xml:space="preserve">, </w:t>
      </w:r>
      <w:r w:rsidR="006C125F">
        <w:t xml:space="preserve">en </w:t>
      </w:r>
      <w:r w:rsidR="006662EB">
        <w:t xml:space="preserve">el proyecto de circular adjunto </w:t>
      </w:r>
      <w:r w:rsidR="006C125F">
        <w:t xml:space="preserve">se </w:t>
      </w:r>
      <w:r>
        <w:t xml:space="preserve">aclara </w:t>
      </w:r>
      <w:r w:rsidR="006662EB">
        <w:t xml:space="preserve">que </w:t>
      </w:r>
      <w:r w:rsidR="004A28FE">
        <w:t xml:space="preserve">mientras </w:t>
      </w:r>
      <w:r w:rsidR="006662EB">
        <w:t xml:space="preserve">no </w:t>
      </w:r>
      <w:r>
        <w:t xml:space="preserve">le </w:t>
      </w:r>
      <w:r w:rsidR="006662EB">
        <w:t>sea exigible</w:t>
      </w:r>
      <w:r w:rsidR="00104670">
        <w:t xml:space="preserve"> </w:t>
      </w:r>
      <w:r w:rsidR="006662EB">
        <w:t xml:space="preserve">la implementación de la notificación electrónica de sus actos administrativos, toda notificación que </w:t>
      </w:r>
      <w:r>
        <w:t xml:space="preserve">ese Instituto </w:t>
      </w:r>
      <w:r w:rsidR="006662EB">
        <w:t>deba practicar a sus empleadores afiliados y trabajadores cubiertos, deber</w:t>
      </w:r>
      <w:r w:rsidR="006C125F">
        <w:t xml:space="preserve">á ajustarse a la normativa del Seguro de </w:t>
      </w:r>
      <w:r w:rsidR="004A28FE">
        <w:t xml:space="preserve">la Ley N°16.744 </w:t>
      </w:r>
      <w:r w:rsidR="006C125F">
        <w:t xml:space="preserve">y </w:t>
      </w:r>
      <w:r>
        <w:t xml:space="preserve">una vez que </w:t>
      </w:r>
      <w:r w:rsidR="00104670">
        <w:t>el nuevo artículo 46 de la Ley N°19.880 le sea</w:t>
      </w:r>
      <w:r w:rsidR="00DA5391">
        <w:t xml:space="preserve"> aplicable</w:t>
      </w:r>
      <w:r w:rsidR="00104670">
        <w:t xml:space="preserve">, </w:t>
      </w:r>
      <w:r w:rsidR="006C125F">
        <w:t xml:space="preserve">esa </w:t>
      </w:r>
      <w:r w:rsidR="00104670">
        <w:t>normativa</w:t>
      </w:r>
      <w:r w:rsidR="006C125F">
        <w:t xml:space="preserve"> </w:t>
      </w:r>
      <w:r>
        <w:t xml:space="preserve">solo continuará </w:t>
      </w:r>
      <w:r w:rsidR="00DA5391">
        <w:t>válida para</w:t>
      </w:r>
      <w:r>
        <w:t xml:space="preserve"> </w:t>
      </w:r>
      <w:r w:rsidR="006C125F">
        <w:t xml:space="preserve">la notificación de toda </w:t>
      </w:r>
      <w:r w:rsidR="00104670">
        <w:t>resolución que no revista el carácter de un acto administrativo.</w:t>
      </w:r>
    </w:p>
    <w:p w14:paraId="4DDC90E4" w14:textId="67179C0F" w:rsidR="004236FE" w:rsidRDefault="007275F8" w:rsidP="00DA5391">
      <w:pPr>
        <w:spacing w:before="120" w:after="120"/>
        <w:jc w:val="both"/>
      </w:pPr>
      <w:r>
        <w:t xml:space="preserve">Precisado lo anterior, cabe agregar que </w:t>
      </w:r>
      <w:r w:rsidR="009C2361">
        <w:t>el proyecto de circular</w:t>
      </w:r>
      <w:r w:rsidR="00DA5391">
        <w:t xml:space="preserve"> adjunto e</w:t>
      </w:r>
      <w:r w:rsidR="009C2361">
        <w:t xml:space="preserve">stablece que el consentimiento </w:t>
      </w:r>
      <w:r w:rsidR="00A47CFA">
        <w:t xml:space="preserve">de las entidades empleadoras para su </w:t>
      </w:r>
      <w:r w:rsidR="009C2361">
        <w:t xml:space="preserve">notificación por correo electrónico, podrá ser obtenido </w:t>
      </w:r>
      <w:r w:rsidR="00A47CFA">
        <w:t xml:space="preserve">al momento de solicitar su adhesión a una </w:t>
      </w:r>
      <w:r w:rsidR="009C2361">
        <w:t>mutualidad</w:t>
      </w:r>
      <w:r w:rsidR="004236FE">
        <w:t xml:space="preserve"> de empleadores</w:t>
      </w:r>
      <w:r w:rsidR="00A47CFA">
        <w:t xml:space="preserve"> y en el caso de </w:t>
      </w:r>
      <w:r w:rsidR="009C2361">
        <w:t>los trabajadores independientes</w:t>
      </w:r>
      <w:r w:rsidR="00A47CFA">
        <w:t xml:space="preserve">, al momento que suscriban el formulario de registro ante esas mutualidades o </w:t>
      </w:r>
      <w:r w:rsidR="00DA5391">
        <w:t xml:space="preserve">ante </w:t>
      </w:r>
      <w:r w:rsidR="00A47CFA">
        <w:t>el Instituto de Seguridad Laboral, según corresponda</w:t>
      </w:r>
      <w:r w:rsidR="004236FE">
        <w:t>.</w:t>
      </w:r>
    </w:p>
    <w:p w14:paraId="2177BAA4" w14:textId="670C21BB" w:rsidR="009C2361" w:rsidRDefault="00A47CFA" w:rsidP="00DA5391">
      <w:pPr>
        <w:spacing w:before="120" w:after="120"/>
        <w:jc w:val="both"/>
      </w:pPr>
      <w:r>
        <w:t xml:space="preserve">Además, </w:t>
      </w:r>
      <w:r w:rsidR="004236FE">
        <w:t xml:space="preserve">se instruye </w:t>
      </w:r>
      <w:r>
        <w:t xml:space="preserve">a los organismos administradores </w:t>
      </w:r>
      <w:r w:rsidR="004236FE">
        <w:t xml:space="preserve">mantener </w:t>
      </w:r>
      <w:r>
        <w:t xml:space="preserve">en sus sitios web </w:t>
      </w:r>
      <w:r w:rsidR="004236FE">
        <w:t xml:space="preserve">a disposición </w:t>
      </w:r>
      <w:r w:rsidR="00BD3F1C">
        <w:t xml:space="preserve">tanto </w:t>
      </w:r>
      <w:r w:rsidR="004236FE">
        <w:t xml:space="preserve">de </w:t>
      </w:r>
      <w:r>
        <w:t xml:space="preserve">los </w:t>
      </w:r>
      <w:r w:rsidR="004236FE">
        <w:t>empleadores</w:t>
      </w:r>
      <w:r w:rsidR="00BD3F1C">
        <w:t xml:space="preserve"> como</w:t>
      </w:r>
      <w:r w:rsidR="004236FE">
        <w:t xml:space="preserve"> </w:t>
      </w:r>
      <w:r>
        <w:t xml:space="preserve">de los </w:t>
      </w:r>
      <w:r w:rsidR="004236FE">
        <w:t>trabajadores</w:t>
      </w:r>
      <w:r>
        <w:t xml:space="preserve"> independientes, </w:t>
      </w:r>
      <w:r w:rsidR="009C2361">
        <w:t xml:space="preserve">un formato </w:t>
      </w:r>
      <w:r>
        <w:t xml:space="preserve">de declaración </w:t>
      </w:r>
      <w:r w:rsidR="009C2361">
        <w:t xml:space="preserve">que </w:t>
      </w:r>
      <w:r>
        <w:t xml:space="preserve">le permita manifestar </w:t>
      </w:r>
      <w:r w:rsidR="0094595C">
        <w:t xml:space="preserve">durante la vigencia de su adhesión o afiliación, </w:t>
      </w:r>
      <w:r>
        <w:t>su consentimiento para ser notificados mediante correo electrónico</w:t>
      </w:r>
      <w:r w:rsidR="0094595C">
        <w:t xml:space="preserve"> de todas las resoluciones o decisiones que le conciernan.</w:t>
      </w:r>
    </w:p>
    <w:p w14:paraId="4D825260" w14:textId="1DC27047" w:rsidR="009C2361" w:rsidRDefault="009C2361" w:rsidP="0094595C">
      <w:pPr>
        <w:spacing w:before="120" w:after="120"/>
        <w:jc w:val="both"/>
      </w:pPr>
      <w:r>
        <w:t xml:space="preserve">Tratándose de los trabajadores dependientes se </w:t>
      </w:r>
      <w:r w:rsidR="004236FE">
        <w:t xml:space="preserve">establece </w:t>
      </w:r>
      <w:r>
        <w:t>que el consentimiento podrá ser obtenido cua</w:t>
      </w:r>
      <w:r w:rsidR="00A47CFA">
        <w:t>ndo acuda</w:t>
      </w:r>
      <w:r>
        <w:t xml:space="preserve">n a un servicio médico del organismo administrador o </w:t>
      </w:r>
      <w:r w:rsidR="004236FE">
        <w:t xml:space="preserve">de sus prestadores en convenio, solicitando una primera atención por un accidente del trabajo o de una enfermedad profesional. Lo mismo </w:t>
      </w:r>
      <w:r w:rsidR="00A47CFA">
        <w:t xml:space="preserve">se instruye respecto de </w:t>
      </w:r>
      <w:r w:rsidR="004236FE">
        <w:t>los trabajadores independientes que sufren a</w:t>
      </w:r>
      <w:r w:rsidR="00BD3F1C">
        <w:t>lguna</w:t>
      </w:r>
      <w:r w:rsidR="0094595C">
        <w:t xml:space="preserve"> </w:t>
      </w:r>
      <w:r w:rsidR="00BD3F1C">
        <w:lastRenderedPageBreak/>
        <w:t>de esas contingencias y</w:t>
      </w:r>
      <w:r w:rsidR="004236FE">
        <w:t xml:space="preserve"> que no han manifestado su </w:t>
      </w:r>
      <w:r w:rsidR="00A47CFA">
        <w:t xml:space="preserve">voluntad de ser notificados electrónicamente </w:t>
      </w:r>
      <w:r w:rsidR="00BD3F1C">
        <w:t>en el formulario de registro.</w:t>
      </w:r>
    </w:p>
    <w:p w14:paraId="1367CD2E" w14:textId="0DE381B7" w:rsidR="00BD3F1C" w:rsidRDefault="00BD3F1C" w:rsidP="0094595C">
      <w:pPr>
        <w:spacing w:before="120" w:after="120"/>
        <w:jc w:val="both"/>
      </w:pPr>
      <w:r>
        <w:t>Por otra parte, se precisa cuál será el domicilio válido para notificar mediante carta certificada a los trabajadores dependientes e independientes.</w:t>
      </w:r>
    </w:p>
    <w:p w14:paraId="765C075E" w14:textId="1431C47D" w:rsidR="009C2361" w:rsidRDefault="00BD3F1C" w:rsidP="0094595C">
      <w:pPr>
        <w:spacing w:before="120" w:after="120"/>
        <w:jc w:val="both"/>
      </w:pPr>
      <w:r>
        <w:t xml:space="preserve">Finalmente, se instruye a los organismos administradores para que </w:t>
      </w:r>
      <w:r w:rsidR="00DA5391">
        <w:t xml:space="preserve">al momento de </w:t>
      </w:r>
      <w:r>
        <w:t>remitir antecedentes a la COMPIN y COMERE, les informen sobre los correos electrónicos que registran</w:t>
      </w:r>
      <w:r w:rsidR="00DA5391">
        <w:t xml:space="preserve"> los trabajadores</w:t>
      </w:r>
      <w:r>
        <w:t xml:space="preserve"> con la finalidad de que </w:t>
      </w:r>
      <w:r w:rsidR="00DA5391">
        <w:t>esas comisiones p</w:t>
      </w:r>
      <w:r>
        <w:t xml:space="preserve">uedan </w:t>
      </w:r>
      <w:r w:rsidRPr="00BD3F1C">
        <w:t xml:space="preserve">obtener eventualmente su consentimiento para </w:t>
      </w:r>
      <w:r>
        <w:t>notificarlos por esa vía</w:t>
      </w:r>
      <w:r w:rsidR="00DA5391">
        <w:t xml:space="preserve"> de las resoluciones que emiten sobre la evaluación de su incapacidad permanente</w:t>
      </w:r>
      <w:r>
        <w:t xml:space="preserve">, </w:t>
      </w:r>
      <w:r w:rsidR="00DA5391">
        <w:t xml:space="preserve">mientras no les </w:t>
      </w:r>
      <w:r w:rsidRPr="00BD3F1C">
        <w:t>sea aplicab</w:t>
      </w:r>
      <w:r>
        <w:t xml:space="preserve">le </w:t>
      </w:r>
      <w:r w:rsidRPr="00BD3F1C">
        <w:t xml:space="preserve">la regulación que el </w:t>
      </w:r>
      <w:r>
        <w:t xml:space="preserve">nuevo artículo 46 de la Ley N°19.880, </w:t>
      </w:r>
      <w:r w:rsidRPr="00BD3F1C">
        <w:t>establece en materia de notificación de los actos administrativos.</w:t>
      </w:r>
    </w:p>
    <w:p w14:paraId="0A56C139" w14:textId="77777777" w:rsidR="00217C65" w:rsidRPr="004B644C" w:rsidRDefault="00217C65" w:rsidP="00217C65">
      <w:pPr>
        <w:jc w:val="both"/>
        <w:rPr>
          <w:lang w:val="es-ES"/>
        </w:rPr>
      </w:pPr>
      <w:r w:rsidRPr="004B644C"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B644C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B644C">
          <w:rPr>
            <w:rStyle w:val="Hipervnculo"/>
            <w:lang w:val="es-ES"/>
          </w:rPr>
          <w:t>@suseso.cl</w:t>
        </w:r>
      </w:hyperlink>
      <w:r w:rsidRPr="004B644C">
        <w:rPr>
          <w:lang w:val="es-ES"/>
        </w:rPr>
        <w:t>.</w:t>
      </w:r>
    </w:p>
    <w:p w14:paraId="43C5A614" w14:textId="77777777" w:rsidR="004D3971" w:rsidRPr="004D3971" w:rsidRDefault="004D3971" w:rsidP="004D3971">
      <w:pPr>
        <w:spacing w:before="120" w:after="120"/>
        <w:jc w:val="both"/>
        <w:rPr>
          <w:lang w:val="es-ES"/>
        </w:rPr>
      </w:pPr>
    </w:p>
    <w:p w14:paraId="341152B2" w14:textId="3294A449" w:rsidR="00B64BF5" w:rsidRDefault="00B64BF5" w:rsidP="00B64BF5">
      <w:pPr>
        <w:spacing w:before="120" w:after="120"/>
        <w:ind w:left="425"/>
        <w:jc w:val="both"/>
      </w:pP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473BE460" w:rsidR="00F455ED" w:rsidRPr="001854AB" w:rsidRDefault="00875674" w:rsidP="00875674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875674">
              <w:rPr>
                <w:b/>
                <w:bCs/>
                <w:sz w:val="28"/>
                <w:szCs w:val="28"/>
              </w:rPr>
              <w:lastRenderedPageBreak/>
              <w:t>MODIFICA LOS LIBROS I, II, III Y VII DEL COMPENDIO DE NORMAS DEL SEGURO SOCIAL DE ACCIDENTES DEL TRABAJO Y ENFERMEDADES PROFESIONALES DE LA LEY N°16.744</w:t>
            </w: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</w:t>
            </w:r>
            <w:r w:rsidRPr="00BD23B6">
              <w:rPr>
                <w:color w:val="808080" w:themeColor="background1" w:themeShade="80"/>
              </w:rPr>
              <w:lastRenderedPageBreak/>
              <w:t>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D9F8" w14:textId="77777777" w:rsidR="00004BFE" w:rsidRDefault="00004BFE" w:rsidP="00807ED0">
      <w:pPr>
        <w:spacing w:after="0" w:line="240" w:lineRule="auto"/>
      </w:pPr>
      <w:r>
        <w:separator/>
      </w:r>
    </w:p>
  </w:endnote>
  <w:endnote w:type="continuationSeparator" w:id="0">
    <w:p w14:paraId="6420324A" w14:textId="77777777" w:rsidR="00004BFE" w:rsidRDefault="00004BFE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13DC7260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95C" w:rsidRPr="0094595C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7168" w14:textId="77777777" w:rsidR="00004BFE" w:rsidRDefault="00004BFE" w:rsidP="00807ED0">
      <w:pPr>
        <w:spacing w:after="0" w:line="240" w:lineRule="auto"/>
      </w:pPr>
      <w:r>
        <w:separator/>
      </w:r>
    </w:p>
  </w:footnote>
  <w:footnote w:type="continuationSeparator" w:id="0">
    <w:p w14:paraId="416F89F3" w14:textId="77777777" w:rsidR="00004BFE" w:rsidRDefault="00004BFE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731E1"/>
    <w:multiLevelType w:val="hybridMultilevel"/>
    <w:tmpl w:val="5DEA5A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00426">
    <w:abstractNumId w:val="2"/>
  </w:num>
  <w:num w:numId="2" w16cid:durableId="1774279418">
    <w:abstractNumId w:val="7"/>
  </w:num>
  <w:num w:numId="3" w16cid:durableId="1564173112">
    <w:abstractNumId w:val="6"/>
  </w:num>
  <w:num w:numId="4" w16cid:durableId="1333601800">
    <w:abstractNumId w:val="3"/>
  </w:num>
  <w:num w:numId="5" w16cid:durableId="1884444048">
    <w:abstractNumId w:val="0"/>
  </w:num>
  <w:num w:numId="6" w16cid:durableId="73674698">
    <w:abstractNumId w:val="4"/>
  </w:num>
  <w:num w:numId="7" w16cid:durableId="1856770948">
    <w:abstractNumId w:val="5"/>
  </w:num>
  <w:num w:numId="8" w16cid:durableId="960574071">
    <w:abstractNumId w:val="1"/>
  </w:num>
  <w:num w:numId="9" w16cid:durableId="1344553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9C"/>
    <w:rsid w:val="00004BFE"/>
    <w:rsid w:val="00084638"/>
    <w:rsid w:val="00085F6E"/>
    <w:rsid w:val="00104670"/>
    <w:rsid w:val="00107E1D"/>
    <w:rsid w:val="00124062"/>
    <w:rsid w:val="00131886"/>
    <w:rsid w:val="00160560"/>
    <w:rsid w:val="00183CC0"/>
    <w:rsid w:val="001910DD"/>
    <w:rsid w:val="00197805"/>
    <w:rsid w:val="00207A03"/>
    <w:rsid w:val="00217C65"/>
    <w:rsid w:val="002354A9"/>
    <w:rsid w:val="00273D5B"/>
    <w:rsid w:val="002A0018"/>
    <w:rsid w:val="002A71C9"/>
    <w:rsid w:val="002E1694"/>
    <w:rsid w:val="002F3EE4"/>
    <w:rsid w:val="002F5BEA"/>
    <w:rsid w:val="003510DD"/>
    <w:rsid w:val="00397EB0"/>
    <w:rsid w:val="003C5C11"/>
    <w:rsid w:val="003D236F"/>
    <w:rsid w:val="004236FE"/>
    <w:rsid w:val="00445920"/>
    <w:rsid w:val="004A175F"/>
    <w:rsid w:val="004A28FE"/>
    <w:rsid w:val="004B6D96"/>
    <w:rsid w:val="004C514E"/>
    <w:rsid w:val="004D3971"/>
    <w:rsid w:val="004E5A19"/>
    <w:rsid w:val="004F38DF"/>
    <w:rsid w:val="005133CE"/>
    <w:rsid w:val="006657AC"/>
    <w:rsid w:val="006662EB"/>
    <w:rsid w:val="006A1900"/>
    <w:rsid w:val="006C023C"/>
    <w:rsid w:val="006C125F"/>
    <w:rsid w:val="006F330D"/>
    <w:rsid w:val="007275F8"/>
    <w:rsid w:val="007B0E0C"/>
    <w:rsid w:val="007B2F73"/>
    <w:rsid w:val="007E7BC1"/>
    <w:rsid w:val="00807ED0"/>
    <w:rsid w:val="00875674"/>
    <w:rsid w:val="008A503B"/>
    <w:rsid w:val="008C4414"/>
    <w:rsid w:val="008D1065"/>
    <w:rsid w:val="008F10DB"/>
    <w:rsid w:val="00917EDB"/>
    <w:rsid w:val="0092657C"/>
    <w:rsid w:val="0094595C"/>
    <w:rsid w:val="00983360"/>
    <w:rsid w:val="00983BA0"/>
    <w:rsid w:val="00990B99"/>
    <w:rsid w:val="009C2361"/>
    <w:rsid w:val="009E3F44"/>
    <w:rsid w:val="009E5760"/>
    <w:rsid w:val="00A071EE"/>
    <w:rsid w:val="00A237EC"/>
    <w:rsid w:val="00A36E4E"/>
    <w:rsid w:val="00A45B9C"/>
    <w:rsid w:val="00A47CFA"/>
    <w:rsid w:val="00A83763"/>
    <w:rsid w:val="00AC2A04"/>
    <w:rsid w:val="00AF04D7"/>
    <w:rsid w:val="00B317D3"/>
    <w:rsid w:val="00B35DB0"/>
    <w:rsid w:val="00B64BF5"/>
    <w:rsid w:val="00B84A94"/>
    <w:rsid w:val="00BC2129"/>
    <w:rsid w:val="00BD3F1C"/>
    <w:rsid w:val="00C238D3"/>
    <w:rsid w:val="00D426DE"/>
    <w:rsid w:val="00D74401"/>
    <w:rsid w:val="00D81FA1"/>
    <w:rsid w:val="00D9613F"/>
    <w:rsid w:val="00DA5391"/>
    <w:rsid w:val="00DB123A"/>
    <w:rsid w:val="00DB1DEF"/>
    <w:rsid w:val="00DD7884"/>
    <w:rsid w:val="00E11150"/>
    <w:rsid w:val="00E358D2"/>
    <w:rsid w:val="00F353C0"/>
    <w:rsid w:val="00F40692"/>
    <w:rsid w:val="00F4243D"/>
    <w:rsid w:val="00F44452"/>
    <w:rsid w:val="00F44745"/>
    <w:rsid w:val="00F455ED"/>
    <w:rsid w:val="00F77C3A"/>
    <w:rsid w:val="00F85D76"/>
    <w:rsid w:val="00FA26DE"/>
    <w:rsid w:val="00FA3D51"/>
    <w:rsid w:val="00FA4566"/>
    <w:rsid w:val="00FA4FAB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0F4B41B9-E5E4-49D7-88F6-84EAB31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Ramirez</dc:creator>
  <cp:lastModifiedBy>Valentina Nehgne</cp:lastModifiedBy>
  <cp:revision>2</cp:revision>
  <dcterms:created xsi:type="dcterms:W3CDTF">2022-04-29T00:59:00Z</dcterms:created>
  <dcterms:modified xsi:type="dcterms:W3CDTF">2022-04-29T00:59:00Z</dcterms:modified>
</cp:coreProperties>
</file>