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897A" w14:textId="77777777" w:rsidR="007A0777" w:rsidRDefault="007A0777" w:rsidP="00D846B8">
      <w:pPr>
        <w:jc w:val="center"/>
        <w:rPr>
          <w:b/>
        </w:rPr>
      </w:pPr>
    </w:p>
    <w:p w14:paraId="07806BFD" w14:textId="28AB27D6" w:rsidR="007302F7" w:rsidRPr="00C06FCC" w:rsidRDefault="007302F7" w:rsidP="00C06FCC">
      <w:pPr>
        <w:jc w:val="center"/>
        <w:rPr>
          <w:b/>
          <w:sz w:val="24"/>
          <w:szCs w:val="24"/>
          <w:lang w:val="es-ES"/>
        </w:rPr>
      </w:pPr>
      <w:r w:rsidRPr="005422B5">
        <w:rPr>
          <w:b/>
          <w:sz w:val="24"/>
          <w:szCs w:val="24"/>
          <w:lang w:val="es-ES"/>
        </w:rPr>
        <w:t>MINUTA</w:t>
      </w:r>
    </w:p>
    <w:p w14:paraId="7AF95041" w14:textId="77777777" w:rsidR="00C06FCC" w:rsidRDefault="00C06FCC" w:rsidP="00217E38">
      <w:pPr>
        <w:spacing w:after="0" w:line="276" w:lineRule="auto"/>
        <w:jc w:val="both"/>
        <w:rPr>
          <w:rFonts w:cstheme="minorHAnsi"/>
        </w:rPr>
      </w:pPr>
    </w:p>
    <w:p w14:paraId="64E588C6" w14:textId="735DC253" w:rsidR="00C06FCC" w:rsidRPr="00C06FCC" w:rsidRDefault="00C06FCC" w:rsidP="00C06FCC">
      <w:pPr>
        <w:spacing w:after="0" w:line="276" w:lineRule="auto"/>
        <w:jc w:val="center"/>
        <w:rPr>
          <w:rFonts w:cstheme="minorHAnsi"/>
          <w:b/>
          <w:bCs/>
          <w:sz w:val="24"/>
          <w:szCs w:val="24"/>
        </w:rPr>
      </w:pPr>
      <w:r w:rsidRPr="00C06FCC">
        <w:rPr>
          <w:rFonts w:cstheme="minorHAnsi"/>
          <w:b/>
          <w:bCs/>
          <w:sz w:val="24"/>
          <w:szCs w:val="24"/>
        </w:rPr>
        <w:t xml:space="preserve">PROYECTO DE CIRCULAR </w:t>
      </w:r>
      <w:r>
        <w:rPr>
          <w:rFonts w:cstheme="minorHAnsi"/>
          <w:b/>
          <w:bCs/>
          <w:sz w:val="24"/>
          <w:szCs w:val="24"/>
        </w:rPr>
        <w:t>SOBRE EL SISTEMA DE VALOR</w:t>
      </w:r>
      <w:r w:rsidR="007375C1">
        <w:rPr>
          <w:rFonts w:cstheme="minorHAnsi"/>
          <w:b/>
          <w:bCs/>
          <w:sz w:val="24"/>
          <w:szCs w:val="24"/>
        </w:rPr>
        <w:t>IZ</w:t>
      </w:r>
      <w:r>
        <w:rPr>
          <w:rFonts w:cstheme="minorHAnsi"/>
          <w:b/>
          <w:bCs/>
          <w:sz w:val="24"/>
          <w:szCs w:val="24"/>
        </w:rPr>
        <w:t>ACIÓN Y CONTROL DE INVER</w:t>
      </w:r>
      <w:r w:rsidR="00781809">
        <w:rPr>
          <w:rFonts w:cstheme="minorHAnsi"/>
          <w:b/>
          <w:bCs/>
          <w:sz w:val="24"/>
          <w:szCs w:val="24"/>
        </w:rPr>
        <w:t>S</w:t>
      </w:r>
      <w:r>
        <w:rPr>
          <w:rFonts w:cstheme="minorHAnsi"/>
          <w:b/>
          <w:bCs/>
          <w:sz w:val="24"/>
          <w:szCs w:val="24"/>
        </w:rPr>
        <w:t xml:space="preserve">IONES </w:t>
      </w:r>
    </w:p>
    <w:p w14:paraId="54BD0931" w14:textId="77777777" w:rsidR="00C06FCC" w:rsidRPr="00C06FCC" w:rsidRDefault="00C06FCC" w:rsidP="00C06FCC">
      <w:pPr>
        <w:spacing w:after="0" w:line="276" w:lineRule="auto"/>
        <w:jc w:val="both"/>
        <w:rPr>
          <w:rFonts w:cstheme="minorHAnsi"/>
        </w:rPr>
      </w:pPr>
    </w:p>
    <w:p w14:paraId="731680E7" w14:textId="61F7D60A" w:rsidR="00C06FCC" w:rsidRPr="00C06FCC" w:rsidRDefault="00C06FCC" w:rsidP="00C06FCC">
      <w:pPr>
        <w:spacing w:after="0" w:line="276" w:lineRule="auto"/>
        <w:jc w:val="both"/>
        <w:rPr>
          <w:rFonts w:cstheme="minorHAnsi"/>
        </w:rPr>
      </w:pPr>
      <w:r w:rsidRPr="00C06FCC">
        <w:rPr>
          <w:rFonts w:cstheme="minorHAnsi"/>
        </w:rPr>
        <w:t xml:space="preserve">Con el objeto </w:t>
      </w:r>
      <w:r w:rsidRPr="00267D75">
        <w:rPr>
          <w:rFonts w:cstheme="minorHAnsi"/>
        </w:rPr>
        <w:t>de otorgar mayor flexibilidad en el reporte</w:t>
      </w:r>
      <w:r w:rsidRPr="00C06FCC">
        <w:rPr>
          <w:rFonts w:cstheme="minorHAnsi"/>
        </w:rPr>
        <w:t xml:space="preserve"> de la información sobre inversiones en activos financieros que conforman las distintas carteras de inversiones financieras que administran los </w:t>
      </w:r>
      <w:r w:rsidR="00DE74DF">
        <w:rPr>
          <w:rFonts w:cstheme="minorHAnsi"/>
        </w:rPr>
        <w:t>o</w:t>
      </w:r>
      <w:r w:rsidRPr="00C06FCC">
        <w:rPr>
          <w:rFonts w:cstheme="minorHAnsi"/>
        </w:rPr>
        <w:t xml:space="preserve">rganismos </w:t>
      </w:r>
      <w:r w:rsidR="00DE74DF">
        <w:rPr>
          <w:rFonts w:cstheme="minorHAnsi"/>
        </w:rPr>
        <w:t>a</w:t>
      </w:r>
      <w:r w:rsidRPr="00C06FCC">
        <w:rPr>
          <w:rFonts w:cstheme="minorHAnsi"/>
        </w:rPr>
        <w:t>dministradores de</w:t>
      </w:r>
      <w:r w:rsidR="00DE74DF">
        <w:rPr>
          <w:rFonts w:cstheme="minorHAnsi"/>
        </w:rPr>
        <w:t>l Seguro de</w:t>
      </w:r>
      <w:r w:rsidRPr="00C06FCC">
        <w:rPr>
          <w:rFonts w:cstheme="minorHAnsi"/>
        </w:rPr>
        <w:t xml:space="preserve"> la Ley N°16.744, cuyo propósito consiste en respaldar los Fondos de Reservas y los Fondos Patrimoniales que tienen constituidos, como asimismo el Fondo SANNA que administran, se ha estimado necesario </w:t>
      </w:r>
      <w:r>
        <w:rPr>
          <w:rFonts w:cstheme="minorHAnsi"/>
        </w:rPr>
        <w:t xml:space="preserve">ajustar en lo pertinente el Título III del Libro IX </w:t>
      </w:r>
      <w:r w:rsidR="001346E6">
        <w:rPr>
          <w:rFonts w:cstheme="minorHAnsi"/>
        </w:rPr>
        <w:t>y especialmente el Anexo N°32 “M</w:t>
      </w:r>
      <w:r w:rsidR="001346E6" w:rsidRPr="001346E6">
        <w:rPr>
          <w:rFonts w:cstheme="minorHAnsi"/>
        </w:rPr>
        <w:t>anual sobre requerimientos de información para la valorización y control de inversiones en activos</w:t>
      </w:r>
      <w:r w:rsidR="001346E6">
        <w:rPr>
          <w:rFonts w:cstheme="minorHAnsi"/>
        </w:rPr>
        <w:t xml:space="preserve">” </w:t>
      </w:r>
      <w:r w:rsidR="00D41A41">
        <w:rPr>
          <w:rFonts w:cstheme="minorHAnsi"/>
        </w:rPr>
        <w:t xml:space="preserve">del Compendio de </w:t>
      </w:r>
      <w:r w:rsidR="00DE74DF">
        <w:rPr>
          <w:rFonts w:cstheme="minorHAnsi"/>
        </w:rPr>
        <w:t>Normas del Seguro de la Ley N°16.744</w:t>
      </w:r>
      <w:r w:rsidR="00D41A41">
        <w:rPr>
          <w:rFonts w:cstheme="minorHAnsi"/>
        </w:rPr>
        <w:t xml:space="preserve">, </w:t>
      </w:r>
      <w:r w:rsidR="001346E6">
        <w:rPr>
          <w:rFonts w:cstheme="minorHAnsi"/>
        </w:rPr>
        <w:t xml:space="preserve">con el fin que </w:t>
      </w:r>
      <w:r w:rsidRPr="00C06FCC">
        <w:rPr>
          <w:rFonts w:cstheme="minorHAnsi"/>
        </w:rPr>
        <w:t>los archivos de renta fija o renta variable, se reporten de manera independiente.</w:t>
      </w:r>
    </w:p>
    <w:p w14:paraId="6089BF9C" w14:textId="77777777" w:rsidR="001346E6" w:rsidRDefault="001346E6" w:rsidP="00C06FCC">
      <w:pPr>
        <w:spacing w:after="0" w:line="276" w:lineRule="auto"/>
        <w:jc w:val="both"/>
        <w:rPr>
          <w:rFonts w:cstheme="minorHAnsi"/>
        </w:rPr>
      </w:pPr>
    </w:p>
    <w:p w14:paraId="415C1188" w14:textId="469D4373" w:rsidR="00C06FCC" w:rsidRPr="00C06FCC" w:rsidRDefault="00C06FCC" w:rsidP="00C06FCC">
      <w:pPr>
        <w:spacing w:after="0" w:line="276" w:lineRule="auto"/>
        <w:jc w:val="both"/>
        <w:rPr>
          <w:rFonts w:cstheme="minorHAnsi"/>
        </w:rPr>
      </w:pPr>
      <w:r w:rsidRPr="00C06FCC">
        <w:rPr>
          <w:rFonts w:cstheme="minorHAnsi"/>
        </w:rPr>
        <w:t xml:space="preserve">Lo anterior, además, </w:t>
      </w:r>
      <w:r w:rsidR="00DE74DF">
        <w:rPr>
          <w:rFonts w:cstheme="minorHAnsi"/>
        </w:rPr>
        <w:t xml:space="preserve">permitirá </w:t>
      </w:r>
      <w:proofErr w:type="gramStart"/>
      <w:r w:rsidRPr="00C06FCC">
        <w:rPr>
          <w:rFonts w:cstheme="minorHAnsi"/>
        </w:rPr>
        <w:t>que</w:t>
      </w:r>
      <w:proofErr w:type="gramEnd"/>
      <w:r w:rsidR="00543AE6">
        <w:rPr>
          <w:rFonts w:cstheme="minorHAnsi"/>
        </w:rPr>
        <w:t xml:space="preserve"> </w:t>
      </w:r>
      <w:r w:rsidRPr="00C06FCC">
        <w:rPr>
          <w:rFonts w:cstheme="minorHAnsi"/>
        </w:rPr>
        <w:t xml:space="preserve">al </w:t>
      </w:r>
      <w:r>
        <w:rPr>
          <w:rFonts w:cstheme="minorHAnsi"/>
        </w:rPr>
        <w:t>observarse</w:t>
      </w:r>
      <w:r w:rsidRPr="00C06FCC">
        <w:rPr>
          <w:rFonts w:cstheme="minorHAnsi"/>
        </w:rPr>
        <w:t xml:space="preserve"> el registro de una determinada cartera de inversiones, cuyo archivo deba ser reenviado, sólo afecte los instrumentos que conforman dicha cartera y, no como en la actualidad, que por tratarse de un archivo único para todas las carteras, su posterior reenvío eventualmente pueda afectar al conjunto de las carteras remitidas, como ha acontecido en más de una ocasión.</w:t>
      </w:r>
    </w:p>
    <w:p w14:paraId="57C1B43E" w14:textId="77777777" w:rsidR="001346E6" w:rsidRDefault="001346E6" w:rsidP="00C06FCC">
      <w:pPr>
        <w:spacing w:after="0" w:line="276" w:lineRule="auto"/>
        <w:jc w:val="both"/>
        <w:rPr>
          <w:rFonts w:cstheme="minorHAnsi"/>
        </w:rPr>
      </w:pPr>
    </w:p>
    <w:p w14:paraId="041972BD" w14:textId="5487AA51" w:rsidR="00C06FCC" w:rsidRPr="00C06FCC" w:rsidRDefault="00DE74DF" w:rsidP="00C06FCC">
      <w:pPr>
        <w:spacing w:after="0" w:line="276" w:lineRule="auto"/>
        <w:jc w:val="both"/>
        <w:rPr>
          <w:rFonts w:cstheme="minorHAnsi"/>
        </w:rPr>
      </w:pPr>
      <w:r>
        <w:rPr>
          <w:rFonts w:cstheme="minorHAnsi"/>
        </w:rPr>
        <w:t>Asimismo</w:t>
      </w:r>
      <w:r w:rsidR="00C06FCC" w:rsidRPr="00C06FCC">
        <w:rPr>
          <w:rFonts w:cstheme="minorHAnsi"/>
        </w:rPr>
        <w:t xml:space="preserve">, se incorpora a la información remitida, dos campos adicionales, uno que </w:t>
      </w:r>
      <w:r w:rsidR="00CB51E5" w:rsidRPr="00C06FCC">
        <w:rPr>
          <w:rFonts w:cstheme="minorHAnsi"/>
        </w:rPr>
        <w:t>identifi</w:t>
      </w:r>
      <w:r w:rsidR="00CB51E5">
        <w:rPr>
          <w:rFonts w:cstheme="minorHAnsi"/>
        </w:rPr>
        <w:t>ca</w:t>
      </w:r>
      <w:r w:rsidR="00CB51E5" w:rsidRPr="00C06FCC">
        <w:rPr>
          <w:rFonts w:cstheme="minorHAnsi"/>
        </w:rPr>
        <w:t xml:space="preserve"> </w:t>
      </w:r>
      <w:r w:rsidR="00C06FCC" w:rsidRPr="00C06FCC">
        <w:rPr>
          <w:rFonts w:cstheme="minorHAnsi"/>
        </w:rPr>
        <w:t xml:space="preserve">el grupo empresarial al que corresponde el emisor de cada instrumento financiero y, el otro, a la agrupación definida para los distintos instrumentos financieros que respaldan el Fondo SANNA en el Cuadro </w:t>
      </w:r>
      <w:proofErr w:type="spellStart"/>
      <w:r w:rsidR="00C06FCC" w:rsidRPr="00C06FCC">
        <w:rPr>
          <w:rFonts w:cstheme="minorHAnsi"/>
        </w:rPr>
        <w:t>N°</w:t>
      </w:r>
      <w:proofErr w:type="spellEnd"/>
      <w:r w:rsidR="00C06FCC" w:rsidRPr="00C06FCC">
        <w:rPr>
          <w:rFonts w:cstheme="minorHAnsi"/>
        </w:rPr>
        <w:t xml:space="preserve"> 1 “Diversificación de las inversiones del Fondo en el Mercado Financiero local, según tipo de activos y duración” del número 2 de la Circular N°3.439, de 8 de agosto de 2019, de esta Superintendencia.</w:t>
      </w:r>
    </w:p>
    <w:p w14:paraId="725B13BA" w14:textId="77777777" w:rsidR="001346E6" w:rsidRDefault="001346E6" w:rsidP="00C06FCC">
      <w:pPr>
        <w:spacing w:after="0" w:line="276" w:lineRule="auto"/>
        <w:jc w:val="both"/>
        <w:rPr>
          <w:rFonts w:cstheme="minorHAnsi"/>
        </w:rPr>
      </w:pPr>
    </w:p>
    <w:p w14:paraId="1D69DDFD" w14:textId="7A5A7BE8" w:rsidR="00C06FCC" w:rsidRDefault="00C06FCC" w:rsidP="00C06FCC">
      <w:pPr>
        <w:spacing w:after="0" w:line="276" w:lineRule="auto"/>
        <w:jc w:val="both"/>
        <w:rPr>
          <w:rFonts w:cstheme="minorHAnsi"/>
        </w:rPr>
      </w:pPr>
      <w:r w:rsidRPr="00C06FCC">
        <w:rPr>
          <w:rFonts w:cstheme="minorHAnsi"/>
        </w:rPr>
        <w:t>Finalmente, se estim</w:t>
      </w:r>
      <w:r w:rsidR="00CB51E5">
        <w:rPr>
          <w:rFonts w:cstheme="minorHAnsi"/>
        </w:rPr>
        <w:t>ó</w:t>
      </w:r>
      <w:r w:rsidRPr="00C06FCC">
        <w:rPr>
          <w:rFonts w:cstheme="minorHAnsi"/>
        </w:rPr>
        <w:t xml:space="preserve"> pertinente incluir en el Anexo N°32 lo relativo a las inversiones en el extranjero, ya que actualmente sólo se requiere las inversiones nacionales, lo cual derivará en general a recabar información de los instrumentos de deuda con tasa fija y variable, que formen parte de las inversiones que las mutualidades mantengan en el extranjero, como asimismo información de las acciones de sociedades o corporaciones extranjeras, cuotas de fondos constituidos fuera del país, cuotas de fondos de inversión y cuotas de fondos mutuos cuyos activos estén invertidos en valores extranjeros que mantengan estas entidades. </w:t>
      </w:r>
      <w:r w:rsidR="00CB51E5">
        <w:rPr>
          <w:rFonts w:cstheme="minorHAnsi"/>
        </w:rPr>
        <w:t xml:space="preserve">Así como, </w:t>
      </w:r>
      <w:r w:rsidRPr="00C06FCC">
        <w:rPr>
          <w:rFonts w:cstheme="minorHAnsi"/>
        </w:rPr>
        <w:t>recabar información para los Instrumentos Financieros de Renta Fija de Emisores Extranjeros</w:t>
      </w:r>
      <w:r w:rsidR="00CB51E5">
        <w:rPr>
          <w:rFonts w:cstheme="minorHAnsi"/>
        </w:rPr>
        <w:t>,</w:t>
      </w:r>
      <w:r w:rsidRPr="00C06FCC">
        <w:rPr>
          <w:rFonts w:cstheme="minorHAnsi"/>
        </w:rPr>
        <w:t xml:space="preserve"> lo concerniente a las Tablas de Desarrollo y Descriptores de tales instrumentos que tengan en cartera.</w:t>
      </w:r>
    </w:p>
    <w:p w14:paraId="22D7D85B" w14:textId="77777777" w:rsidR="00C06FCC" w:rsidRDefault="00C06FCC" w:rsidP="00217E38">
      <w:pPr>
        <w:spacing w:after="0" w:line="276" w:lineRule="auto"/>
        <w:jc w:val="both"/>
        <w:rPr>
          <w:rFonts w:cstheme="minorHAnsi"/>
        </w:rPr>
      </w:pPr>
    </w:p>
    <w:p w14:paraId="15C68164" w14:textId="77777777" w:rsidR="00FB73F6" w:rsidRDefault="00FB73F6" w:rsidP="00693823">
      <w:pPr>
        <w:spacing w:after="0" w:line="276" w:lineRule="auto"/>
        <w:jc w:val="both"/>
      </w:pPr>
    </w:p>
    <w:p w14:paraId="7EBF3097" w14:textId="77777777" w:rsidR="00B66CC0" w:rsidRDefault="00C75A7C" w:rsidP="00693823">
      <w:pPr>
        <w:spacing w:after="0" w:line="276" w:lineRule="auto"/>
        <w:jc w:val="both"/>
        <w:rPr>
          <w:lang w:val="es-ES"/>
        </w:rPr>
      </w:pPr>
      <w:r w:rsidRPr="00693823">
        <w:t xml:space="preserve">Para efectuar comentarios al presente proyecto de circular, se solicita enviar el archivo que se adjunta a continuación, al correo electrónico </w:t>
      </w:r>
      <w:hyperlink r:id="rId7" w:history="1">
        <w:r w:rsidR="00693823" w:rsidRPr="00693823">
          <w:rPr>
            <w:rStyle w:val="Hipervnculo"/>
            <w:lang w:val="es-ES"/>
          </w:rPr>
          <w:t>isesa</w:t>
        </w:r>
        <w:r w:rsidR="00693823" w:rsidRPr="00693823">
          <w:rPr>
            <w:rStyle w:val="Hipervnculo"/>
          </w:rPr>
          <w:t>t</w:t>
        </w:r>
        <w:r w:rsidR="00693823" w:rsidRPr="00693823">
          <w:rPr>
            <w:rStyle w:val="Hipervnculo"/>
            <w:lang w:val="es-ES"/>
          </w:rPr>
          <w:t>@suseso.cl</w:t>
        </w:r>
      </w:hyperlink>
      <w:r w:rsidR="00693823" w:rsidRPr="00693823">
        <w:rPr>
          <w:lang w:val="es-ES"/>
        </w:rPr>
        <w:t>.</w:t>
      </w:r>
    </w:p>
    <w:p w14:paraId="4B77219C" w14:textId="77777777" w:rsidR="00267D75" w:rsidRDefault="00267D75" w:rsidP="00693823">
      <w:pPr>
        <w:spacing w:after="0" w:line="276" w:lineRule="auto"/>
        <w:jc w:val="both"/>
        <w:rPr>
          <w:lang w:val="es-ES"/>
        </w:rPr>
        <w:sectPr w:rsidR="00267D75" w:rsidSect="00267D75">
          <w:headerReference w:type="default" r:id="rId8"/>
          <w:pgSz w:w="12240" w:h="15840"/>
          <w:pgMar w:top="992" w:right="1185" w:bottom="1418" w:left="1418" w:header="1191" w:footer="709" w:gutter="0"/>
          <w:cols w:space="708"/>
          <w:docGrid w:linePitch="360"/>
        </w:sectPr>
      </w:pPr>
    </w:p>
    <w:p w14:paraId="0C855993" w14:textId="4B51AD9C" w:rsidR="000D081C" w:rsidRDefault="000D081C" w:rsidP="00693823">
      <w:pPr>
        <w:spacing w:after="0" w:line="276" w:lineRule="auto"/>
        <w:jc w:val="both"/>
        <w:rPr>
          <w:lang w:val="es-ES"/>
        </w:rPr>
      </w:pPr>
    </w:p>
    <w:p w14:paraId="177E1E27" w14:textId="5C5787E5" w:rsidR="000D081C" w:rsidRDefault="000D081C" w:rsidP="00693823">
      <w:pPr>
        <w:spacing w:after="0" w:line="276" w:lineRule="auto"/>
        <w:jc w:val="both"/>
        <w:rPr>
          <w:lang w:val="es-ES"/>
        </w:rPr>
      </w:pPr>
    </w:p>
    <w:tbl>
      <w:tblPr>
        <w:tblStyle w:val="Tablaconcuadrcula"/>
        <w:tblW w:w="12328" w:type="dxa"/>
        <w:jc w:val="center"/>
        <w:tblInd w:w="0" w:type="dxa"/>
        <w:tblLook w:val="04A0" w:firstRow="1" w:lastRow="0" w:firstColumn="1" w:lastColumn="0" w:noHBand="0" w:noVBand="1"/>
      </w:tblPr>
      <w:tblGrid>
        <w:gridCol w:w="1696"/>
        <w:gridCol w:w="1985"/>
        <w:gridCol w:w="1984"/>
        <w:gridCol w:w="2835"/>
        <w:gridCol w:w="3828"/>
      </w:tblGrid>
      <w:tr w:rsidR="00B66CC0" w14:paraId="2039E97B" w14:textId="77777777" w:rsidTr="00B66CC0">
        <w:trPr>
          <w:jc w:val="center"/>
        </w:trPr>
        <w:tc>
          <w:tcPr>
            <w:tcW w:w="12328" w:type="dxa"/>
            <w:gridSpan w:val="5"/>
            <w:tcBorders>
              <w:top w:val="single" w:sz="4" w:space="0" w:color="auto"/>
              <w:left w:val="single" w:sz="4" w:space="0" w:color="auto"/>
              <w:bottom w:val="single" w:sz="4" w:space="0" w:color="auto"/>
              <w:right w:val="single" w:sz="4" w:space="0" w:color="auto"/>
            </w:tcBorders>
          </w:tcPr>
          <w:p w14:paraId="62B85B89" w14:textId="3C7D6A63" w:rsidR="00267D75" w:rsidRPr="005B70B4" w:rsidRDefault="00B66CC0" w:rsidP="00267D75">
            <w:pPr>
              <w:widowControl w:val="0"/>
              <w:tabs>
                <w:tab w:val="left" w:pos="4320"/>
              </w:tabs>
              <w:spacing w:before="240"/>
              <w:jc w:val="center"/>
              <w:rPr>
                <w:rFonts w:ascii="Calibri" w:eastAsia="Calibri" w:hAnsi="Calibri" w:cs="Calibri"/>
                <w:b/>
                <w:sz w:val="28"/>
                <w:szCs w:val="28"/>
              </w:rPr>
            </w:pPr>
            <w:r w:rsidRPr="005422B5">
              <w:rPr>
                <w:rFonts w:cstheme="minorHAnsi"/>
                <w:b/>
                <w:bCs/>
                <w:sz w:val="24"/>
                <w:szCs w:val="24"/>
              </w:rPr>
              <w:t xml:space="preserve">OBSERVACIONES AL </w:t>
            </w:r>
            <w:r w:rsidR="005422B5" w:rsidRPr="005422B5">
              <w:rPr>
                <w:b/>
                <w:sz w:val="24"/>
                <w:szCs w:val="24"/>
                <w:lang w:val="es-ES"/>
              </w:rPr>
              <w:t xml:space="preserve">PROYECTO DE </w:t>
            </w:r>
            <w:r w:rsidR="00EB189C">
              <w:rPr>
                <w:b/>
                <w:sz w:val="24"/>
                <w:szCs w:val="24"/>
                <w:lang w:val="es-ES"/>
              </w:rPr>
              <w:t xml:space="preserve">CIRCULAR </w:t>
            </w:r>
            <w:r w:rsidR="00267D75" w:rsidRPr="00267D75">
              <w:rPr>
                <w:rFonts w:cstheme="minorHAnsi"/>
                <w:b/>
                <w:bCs/>
                <w:sz w:val="24"/>
                <w:szCs w:val="24"/>
              </w:rPr>
              <w:t>SISTEMA DE VALOR</w:t>
            </w:r>
            <w:r w:rsidR="007375C1">
              <w:rPr>
                <w:rFonts w:cstheme="minorHAnsi"/>
                <w:b/>
                <w:bCs/>
                <w:sz w:val="24"/>
                <w:szCs w:val="24"/>
              </w:rPr>
              <w:t>IZ</w:t>
            </w:r>
            <w:r w:rsidR="00267D75" w:rsidRPr="00267D75">
              <w:rPr>
                <w:rFonts w:cstheme="minorHAnsi"/>
                <w:b/>
                <w:bCs/>
                <w:sz w:val="24"/>
                <w:szCs w:val="24"/>
              </w:rPr>
              <w:t>ACIÓN Y CONTROL DE INVERSIONES</w:t>
            </w:r>
          </w:p>
          <w:p w14:paraId="1497D7AE" w14:textId="4A61A93B" w:rsidR="00B66CC0" w:rsidRDefault="00B66CC0">
            <w:pPr>
              <w:jc w:val="both"/>
              <w:textAlignment w:val="baseline"/>
              <w:rPr>
                <w:rFonts w:ascii="Calibri" w:eastAsia="Times New Roman" w:hAnsi="Calibri" w:cs="Times New Roman"/>
                <w:b/>
                <w:bCs/>
                <w:color w:val="000000"/>
                <w:lang w:eastAsia="es-CL"/>
              </w:rPr>
            </w:pPr>
          </w:p>
        </w:tc>
      </w:tr>
      <w:tr w:rsidR="00B66CC0" w14:paraId="61B90096"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8BEE128"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98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DD0B4B0"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SECCIÓN O NÚMERO, EN EL COMPENDIO </w:t>
            </w:r>
            <w:proofErr w:type="gramStart"/>
            <w:r>
              <w:rPr>
                <w:rFonts w:ascii="Calibri" w:eastAsia="Times New Roman" w:hAnsi="Calibri" w:cs="Times New Roman"/>
                <w:bCs/>
                <w:color w:val="000000"/>
                <w:lang w:eastAsia="es-CL"/>
              </w:rPr>
              <w:t>O  PROYECTO</w:t>
            </w:r>
            <w:proofErr w:type="gramEnd"/>
            <w:r>
              <w:rPr>
                <w:rFonts w:ascii="Calibri" w:eastAsia="Times New Roman" w:hAnsi="Calibri" w:cs="Times New Roman"/>
                <w:bCs/>
                <w:color w:val="000000"/>
                <w:lang w:eastAsia="es-CL"/>
              </w:rPr>
              <w:t xml:space="preserve"> DE CIRCULAR, OBJETO DEL COMENTARIO</w:t>
            </w:r>
          </w:p>
        </w:tc>
        <w:tc>
          <w:tcPr>
            <w:tcW w:w="198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AB0B920"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TÍTULO DE LA SECCIÓN DEL PROYECTO O </w:t>
            </w:r>
            <w:proofErr w:type="gramStart"/>
            <w:r>
              <w:rPr>
                <w:rFonts w:ascii="Calibri" w:eastAsia="Times New Roman" w:hAnsi="Calibri" w:cs="Times New Roman"/>
                <w:bCs/>
                <w:color w:val="000000"/>
                <w:lang w:eastAsia="es-CL"/>
              </w:rPr>
              <w:t>COMPENDIO,  OBJETO</w:t>
            </w:r>
            <w:proofErr w:type="gramEnd"/>
            <w:r>
              <w:rPr>
                <w:rFonts w:ascii="Calibri" w:eastAsia="Times New Roman" w:hAnsi="Calibri" w:cs="Times New Roman"/>
                <w:bCs/>
                <w:color w:val="000000"/>
                <w:lang w:eastAsia="es-CL"/>
              </w:rPr>
              <w:t xml:space="preserve"> DEL COMENTARIO</w:t>
            </w:r>
          </w:p>
        </w:tc>
        <w:tc>
          <w:tcPr>
            <w:tcW w:w="283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8BADDC2"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3828"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3DA5337"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59B722A5" w14:textId="77777777" w:rsidR="00B66CC0" w:rsidRDefault="00B66CC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B66CC0" w14:paraId="3380D810"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tcPr>
          <w:p w14:paraId="6F46338D" w14:textId="77777777" w:rsidR="00B66CC0" w:rsidRDefault="00B66CC0">
            <w:pPr>
              <w:jc w:val="both"/>
              <w:textAlignment w:val="baseline"/>
              <w:rPr>
                <w:rFonts w:ascii="Calibri" w:eastAsia="Times New Roman" w:hAnsi="Calibri" w:cs="Times New Roman"/>
                <w:bCs/>
                <w:color w:val="000000"/>
                <w:lang w:eastAsia="es-CL"/>
              </w:rPr>
            </w:pPr>
          </w:p>
          <w:p w14:paraId="5038C366" w14:textId="5A2F9A7A" w:rsidR="00543AE6" w:rsidRDefault="00543AE6">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0E55278D" w14:textId="466E94E5" w:rsidR="00B66CC0" w:rsidRDefault="00B66CC0">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70B2AACF" w14:textId="77777777" w:rsidR="00B66CC0" w:rsidRDefault="00B66CC0" w:rsidP="00543AE6">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hideMark/>
          </w:tcPr>
          <w:p w14:paraId="38D8D7D3" w14:textId="35097231" w:rsidR="00B66CC0" w:rsidRDefault="00B66CC0">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1DC8254" w14:textId="77777777" w:rsidR="00B66CC0" w:rsidRDefault="00B66CC0">
            <w:pPr>
              <w:jc w:val="both"/>
              <w:textAlignment w:val="baseline"/>
              <w:rPr>
                <w:rFonts w:ascii="Calibri" w:eastAsia="Times New Roman" w:hAnsi="Calibri" w:cs="Times New Roman"/>
                <w:bCs/>
                <w:color w:val="000000"/>
                <w:lang w:eastAsia="es-CL"/>
              </w:rPr>
            </w:pPr>
          </w:p>
        </w:tc>
      </w:tr>
      <w:tr w:rsidR="00B66CC0" w14:paraId="1C5AAAE9" w14:textId="77777777" w:rsidTr="00B66CC0">
        <w:trPr>
          <w:jc w:val="center"/>
        </w:trPr>
        <w:tc>
          <w:tcPr>
            <w:tcW w:w="1696" w:type="dxa"/>
            <w:tcBorders>
              <w:top w:val="single" w:sz="4" w:space="0" w:color="auto"/>
              <w:left w:val="single" w:sz="4" w:space="0" w:color="auto"/>
              <w:bottom w:val="single" w:sz="4" w:space="0" w:color="auto"/>
              <w:right w:val="single" w:sz="4" w:space="0" w:color="auto"/>
            </w:tcBorders>
          </w:tcPr>
          <w:p w14:paraId="70EDA7EA" w14:textId="77777777" w:rsidR="00B66CC0" w:rsidRDefault="00B66CC0">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684FAE7F" w14:textId="77777777" w:rsidR="00B66CC0" w:rsidRDefault="00B66CC0">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53E62CF4" w14:textId="77777777" w:rsidR="00B66CC0" w:rsidRDefault="00B66CC0">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40577F48" w14:textId="77777777" w:rsidR="00B66CC0" w:rsidRDefault="00B66CC0">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7BAC38C" w14:textId="77777777" w:rsidR="00B66CC0" w:rsidRDefault="00B66CC0">
            <w:pPr>
              <w:jc w:val="both"/>
              <w:textAlignment w:val="baseline"/>
              <w:rPr>
                <w:rFonts w:ascii="Calibri" w:eastAsia="Times New Roman" w:hAnsi="Calibri" w:cs="Times New Roman"/>
                <w:bCs/>
                <w:color w:val="000000"/>
                <w:lang w:eastAsia="es-CL"/>
              </w:rPr>
            </w:pPr>
          </w:p>
          <w:p w14:paraId="52ECBC42" w14:textId="77777777" w:rsidR="00B66CC0" w:rsidRDefault="00B66CC0">
            <w:pPr>
              <w:jc w:val="both"/>
              <w:textAlignment w:val="baseline"/>
              <w:rPr>
                <w:rFonts w:ascii="Calibri" w:eastAsia="Times New Roman" w:hAnsi="Calibri" w:cs="Times New Roman"/>
                <w:bCs/>
                <w:color w:val="000000"/>
                <w:lang w:eastAsia="es-CL"/>
              </w:rPr>
            </w:pPr>
          </w:p>
          <w:p w14:paraId="5EFF071E" w14:textId="77777777" w:rsidR="00B66CC0" w:rsidRDefault="00B66CC0">
            <w:pPr>
              <w:jc w:val="both"/>
              <w:textAlignment w:val="baseline"/>
              <w:rPr>
                <w:rFonts w:ascii="Calibri" w:eastAsia="Times New Roman" w:hAnsi="Calibri" w:cs="Times New Roman"/>
                <w:bCs/>
                <w:color w:val="000000"/>
                <w:lang w:eastAsia="es-CL"/>
              </w:rPr>
            </w:pPr>
          </w:p>
          <w:p w14:paraId="78C0ED40" w14:textId="77777777" w:rsidR="00B66CC0" w:rsidRDefault="00B66CC0">
            <w:pPr>
              <w:jc w:val="both"/>
              <w:textAlignment w:val="baseline"/>
              <w:rPr>
                <w:rFonts w:ascii="Calibri" w:eastAsia="Times New Roman" w:hAnsi="Calibri" w:cs="Times New Roman"/>
                <w:bCs/>
                <w:color w:val="000000"/>
                <w:lang w:eastAsia="es-CL"/>
              </w:rPr>
            </w:pPr>
          </w:p>
        </w:tc>
      </w:tr>
      <w:tr w:rsidR="005422B5" w14:paraId="330F0C0A" w14:textId="77777777" w:rsidTr="00693823">
        <w:trPr>
          <w:trHeight w:val="798"/>
          <w:jc w:val="center"/>
        </w:trPr>
        <w:tc>
          <w:tcPr>
            <w:tcW w:w="1696" w:type="dxa"/>
            <w:tcBorders>
              <w:top w:val="single" w:sz="4" w:space="0" w:color="auto"/>
              <w:left w:val="single" w:sz="4" w:space="0" w:color="auto"/>
              <w:bottom w:val="single" w:sz="4" w:space="0" w:color="auto"/>
              <w:right w:val="single" w:sz="4" w:space="0" w:color="auto"/>
            </w:tcBorders>
          </w:tcPr>
          <w:p w14:paraId="02536209" w14:textId="77777777" w:rsidR="005422B5" w:rsidRDefault="005422B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53E4B069" w14:textId="77777777" w:rsidR="005422B5" w:rsidRDefault="005422B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075099E1" w14:textId="77777777" w:rsidR="005422B5" w:rsidRDefault="005422B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3A2BFCEB" w14:textId="77777777" w:rsidR="005422B5" w:rsidRDefault="005422B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911985C" w14:textId="77777777" w:rsidR="005422B5" w:rsidRDefault="005422B5">
            <w:pPr>
              <w:jc w:val="both"/>
              <w:textAlignment w:val="baseline"/>
              <w:rPr>
                <w:rFonts w:ascii="Calibri" w:eastAsia="Times New Roman" w:hAnsi="Calibri" w:cs="Times New Roman"/>
                <w:bCs/>
                <w:color w:val="000000"/>
                <w:lang w:eastAsia="es-CL"/>
              </w:rPr>
            </w:pPr>
          </w:p>
        </w:tc>
      </w:tr>
    </w:tbl>
    <w:p w14:paraId="481B6B9E" w14:textId="128C539D" w:rsidR="00693823" w:rsidRPr="00693823" w:rsidRDefault="00693823" w:rsidP="00693823">
      <w:pPr>
        <w:tabs>
          <w:tab w:val="left" w:pos="4821"/>
        </w:tabs>
      </w:pPr>
    </w:p>
    <w:sectPr w:rsidR="00693823" w:rsidRPr="00693823" w:rsidSect="00267D75">
      <w:pgSz w:w="15840" w:h="12240" w:orient="landscape"/>
      <w:pgMar w:top="1418" w:right="992" w:bottom="1185"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B50F" w14:textId="77777777" w:rsidR="00FB5391" w:rsidRDefault="00FB5391" w:rsidP="00D71695">
      <w:pPr>
        <w:spacing w:after="0" w:line="240" w:lineRule="auto"/>
      </w:pPr>
      <w:r>
        <w:separator/>
      </w:r>
    </w:p>
  </w:endnote>
  <w:endnote w:type="continuationSeparator" w:id="0">
    <w:p w14:paraId="03D9291A" w14:textId="77777777" w:rsidR="00FB5391" w:rsidRDefault="00FB5391" w:rsidP="00D7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C65B" w14:textId="77777777" w:rsidR="00FB5391" w:rsidRDefault="00FB5391" w:rsidP="00D71695">
      <w:pPr>
        <w:spacing w:after="0" w:line="240" w:lineRule="auto"/>
      </w:pPr>
      <w:r>
        <w:separator/>
      </w:r>
    </w:p>
  </w:footnote>
  <w:footnote w:type="continuationSeparator" w:id="0">
    <w:p w14:paraId="7B929226" w14:textId="77777777" w:rsidR="00FB5391" w:rsidRDefault="00FB5391" w:rsidP="00D7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266" w14:textId="77777777" w:rsidR="00693823" w:rsidRDefault="00693823" w:rsidP="00693823">
    <w:pPr>
      <w:pStyle w:val="HeaderEven"/>
      <w:ind w:left="993"/>
      <w:rPr>
        <w:szCs w:val="20"/>
      </w:rPr>
    </w:pPr>
    <w:r w:rsidRPr="00625DAC">
      <w:rPr>
        <w:rFonts w:ascii="Times" w:eastAsia="Times New Roman" w:hAnsi="Times" w:cs="Times New Roman"/>
        <w:b w:val="0"/>
        <w:bCs w:val="0"/>
        <w:i/>
        <w:iCs/>
        <w:noProof/>
        <w:color w:val="auto"/>
        <w:sz w:val="16"/>
        <w:lang w:val="en-US" w:eastAsia="en-US"/>
      </w:rPr>
      <w:drawing>
        <wp:anchor distT="0" distB="0" distL="114300" distR="114300" simplePos="0" relativeHeight="251659264" behindDoc="0" locked="0" layoutInCell="1" allowOverlap="1" wp14:anchorId="576B6EEB" wp14:editId="4F8B18AB">
          <wp:simplePos x="0" y="0"/>
          <wp:positionH relativeFrom="column">
            <wp:posOffset>635</wp:posOffset>
          </wp:positionH>
          <wp:positionV relativeFrom="paragraph">
            <wp:posOffset>-50165</wp:posOffset>
          </wp:positionV>
          <wp:extent cx="441960" cy="400050"/>
          <wp:effectExtent l="0" t="0" r="0" b="0"/>
          <wp:wrapSquare wrapText="bothSides"/>
          <wp:docPr id="2"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668D2B7B" w14:textId="47CE7ADC" w:rsidR="00D71695" w:rsidRPr="00693823" w:rsidRDefault="00693823" w:rsidP="00693823">
    <w:pPr>
      <w:pStyle w:val="HeaderEven"/>
      <w:ind w:left="993"/>
      <w:rPr>
        <w:szCs w:val="20"/>
      </w:rPr>
    </w:pPr>
    <w:r>
      <w:rPr>
        <w:szCs w:val="20"/>
      </w:rPr>
      <w:t>Intendencia de Seguridad y Salud en 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312B"/>
    <w:multiLevelType w:val="hybridMultilevel"/>
    <w:tmpl w:val="DFD2107C"/>
    <w:lvl w:ilvl="0" w:tplc="DAB4D1B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3877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B8"/>
    <w:rsid w:val="000350E3"/>
    <w:rsid w:val="0003791D"/>
    <w:rsid w:val="00051341"/>
    <w:rsid w:val="00057AEF"/>
    <w:rsid w:val="00060BD4"/>
    <w:rsid w:val="00086E58"/>
    <w:rsid w:val="000A2FCF"/>
    <w:rsid w:val="000B0B11"/>
    <w:rsid w:val="000B230F"/>
    <w:rsid w:val="000B24D5"/>
    <w:rsid w:val="000B718F"/>
    <w:rsid w:val="000D081C"/>
    <w:rsid w:val="000F1B62"/>
    <w:rsid w:val="001254E1"/>
    <w:rsid w:val="00131D11"/>
    <w:rsid w:val="001346E6"/>
    <w:rsid w:val="001423E1"/>
    <w:rsid w:val="00143CCB"/>
    <w:rsid w:val="00151F93"/>
    <w:rsid w:val="00154D9A"/>
    <w:rsid w:val="00177D91"/>
    <w:rsid w:val="00194924"/>
    <w:rsid w:val="001B1614"/>
    <w:rsid w:val="001B23E4"/>
    <w:rsid w:val="001C0F59"/>
    <w:rsid w:val="001D27C7"/>
    <w:rsid w:val="001E63BB"/>
    <w:rsid w:val="001F5B76"/>
    <w:rsid w:val="00212E3A"/>
    <w:rsid w:val="00217E38"/>
    <w:rsid w:val="00234D0F"/>
    <w:rsid w:val="00250197"/>
    <w:rsid w:val="00254E99"/>
    <w:rsid w:val="00262F89"/>
    <w:rsid w:val="002672FB"/>
    <w:rsid w:val="00267D75"/>
    <w:rsid w:val="00276BE9"/>
    <w:rsid w:val="002948CA"/>
    <w:rsid w:val="002D41E0"/>
    <w:rsid w:val="00312624"/>
    <w:rsid w:val="00347058"/>
    <w:rsid w:val="00356926"/>
    <w:rsid w:val="003607F7"/>
    <w:rsid w:val="00390D91"/>
    <w:rsid w:val="0039498A"/>
    <w:rsid w:val="003B41A1"/>
    <w:rsid w:val="003C676C"/>
    <w:rsid w:val="004374D9"/>
    <w:rsid w:val="00442D56"/>
    <w:rsid w:val="00460EC6"/>
    <w:rsid w:val="00462F15"/>
    <w:rsid w:val="00467418"/>
    <w:rsid w:val="004869A7"/>
    <w:rsid w:val="00491050"/>
    <w:rsid w:val="0049273F"/>
    <w:rsid w:val="00495906"/>
    <w:rsid w:val="004966B9"/>
    <w:rsid w:val="004D45BD"/>
    <w:rsid w:val="004E37F0"/>
    <w:rsid w:val="004F5284"/>
    <w:rsid w:val="005118D8"/>
    <w:rsid w:val="00540E4D"/>
    <w:rsid w:val="005422B5"/>
    <w:rsid w:val="00543AE6"/>
    <w:rsid w:val="00555C66"/>
    <w:rsid w:val="00565B3C"/>
    <w:rsid w:val="00573223"/>
    <w:rsid w:val="005840B0"/>
    <w:rsid w:val="005C445A"/>
    <w:rsid w:val="00620930"/>
    <w:rsid w:val="006308EF"/>
    <w:rsid w:val="00640A8A"/>
    <w:rsid w:val="00652F7A"/>
    <w:rsid w:val="00675DA9"/>
    <w:rsid w:val="00693823"/>
    <w:rsid w:val="006A1B50"/>
    <w:rsid w:val="006A5414"/>
    <w:rsid w:val="006A658F"/>
    <w:rsid w:val="006A7445"/>
    <w:rsid w:val="006C0D63"/>
    <w:rsid w:val="006D20E9"/>
    <w:rsid w:val="006D72D7"/>
    <w:rsid w:val="006E2E4C"/>
    <w:rsid w:val="006E3D6E"/>
    <w:rsid w:val="00710101"/>
    <w:rsid w:val="007302F7"/>
    <w:rsid w:val="007355BF"/>
    <w:rsid w:val="007375C1"/>
    <w:rsid w:val="007400C9"/>
    <w:rsid w:val="007566D7"/>
    <w:rsid w:val="00781809"/>
    <w:rsid w:val="00786EFF"/>
    <w:rsid w:val="0079384B"/>
    <w:rsid w:val="007A0777"/>
    <w:rsid w:val="007A4E37"/>
    <w:rsid w:val="007A7BDD"/>
    <w:rsid w:val="007B3AAA"/>
    <w:rsid w:val="007F745B"/>
    <w:rsid w:val="008119FA"/>
    <w:rsid w:val="0082108B"/>
    <w:rsid w:val="0082229F"/>
    <w:rsid w:val="008525F4"/>
    <w:rsid w:val="00877A9B"/>
    <w:rsid w:val="00885BF0"/>
    <w:rsid w:val="00894D95"/>
    <w:rsid w:val="008B4F95"/>
    <w:rsid w:val="008C0761"/>
    <w:rsid w:val="008C15E7"/>
    <w:rsid w:val="008C7CB0"/>
    <w:rsid w:val="008E0CF4"/>
    <w:rsid w:val="00904976"/>
    <w:rsid w:val="009147AB"/>
    <w:rsid w:val="00940920"/>
    <w:rsid w:val="00943706"/>
    <w:rsid w:val="009452E9"/>
    <w:rsid w:val="00951F1C"/>
    <w:rsid w:val="009565DD"/>
    <w:rsid w:val="00960E71"/>
    <w:rsid w:val="0096279A"/>
    <w:rsid w:val="00963B0E"/>
    <w:rsid w:val="00971E13"/>
    <w:rsid w:val="00980654"/>
    <w:rsid w:val="00996D9F"/>
    <w:rsid w:val="009D7784"/>
    <w:rsid w:val="00A04AB2"/>
    <w:rsid w:val="00A12162"/>
    <w:rsid w:val="00A22BC4"/>
    <w:rsid w:val="00A32AEC"/>
    <w:rsid w:val="00A40A7E"/>
    <w:rsid w:val="00A45BC1"/>
    <w:rsid w:val="00A97AB5"/>
    <w:rsid w:val="00A97F62"/>
    <w:rsid w:val="00AC6A1A"/>
    <w:rsid w:val="00AF75FF"/>
    <w:rsid w:val="00B07F1B"/>
    <w:rsid w:val="00B37C98"/>
    <w:rsid w:val="00B521C0"/>
    <w:rsid w:val="00B60038"/>
    <w:rsid w:val="00B65933"/>
    <w:rsid w:val="00B66CC0"/>
    <w:rsid w:val="00B81841"/>
    <w:rsid w:val="00B92D8C"/>
    <w:rsid w:val="00BE3646"/>
    <w:rsid w:val="00BF3A58"/>
    <w:rsid w:val="00BF709C"/>
    <w:rsid w:val="00C06FCC"/>
    <w:rsid w:val="00C1104A"/>
    <w:rsid w:val="00C12CC7"/>
    <w:rsid w:val="00C20C76"/>
    <w:rsid w:val="00C51753"/>
    <w:rsid w:val="00C57DCE"/>
    <w:rsid w:val="00C75A7C"/>
    <w:rsid w:val="00C92AFB"/>
    <w:rsid w:val="00CA0E22"/>
    <w:rsid w:val="00CB51E5"/>
    <w:rsid w:val="00CC41EE"/>
    <w:rsid w:val="00CC6141"/>
    <w:rsid w:val="00CC7E0A"/>
    <w:rsid w:val="00CD14F8"/>
    <w:rsid w:val="00CD3D50"/>
    <w:rsid w:val="00D01D4C"/>
    <w:rsid w:val="00D14297"/>
    <w:rsid w:val="00D145AF"/>
    <w:rsid w:val="00D41A41"/>
    <w:rsid w:val="00D660B8"/>
    <w:rsid w:val="00D71695"/>
    <w:rsid w:val="00D846B8"/>
    <w:rsid w:val="00DB1F3F"/>
    <w:rsid w:val="00DD4889"/>
    <w:rsid w:val="00DE200A"/>
    <w:rsid w:val="00DE74DF"/>
    <w:rsid w:val="00DF5163"/>
    <w:rsid w:val="00E04E70"/>
    <w:rsid w:val="00E12052"/>
    <w:rsid w:val="00E3590B"/>
    <w:rsid w:val="00E95B94"/>
    <w:rsid w:val="00EA17FB"/>
    <w:rsid w:val="00EB189C"/>
    <w:rsid w:val="00EC5339"/>
    <w:rsid w:val="00ED3711"/>
    <w:rsid w:val="00EF4BD3"/>
    <w:rsid w:val="00EF7919"/>
    <w:rsid w:val="00F335B4"/>
    <w:rsid w:val="00F50370"/>
    <w:rsid w:val="00F70803"/>
    <w:rsid w:val="00F71D10"/>
    <w:rsid w:val="00F744EB"/>
    <w:rsid w:val="00FB1205"/>
    <w:rsid w:val="00FB41CC"/>
    <w:rsid w:val="00FB4465"/>
    <w:rsid w:val="00FB5391"/>
    <w:rsid w:val="00FB73F6"/>
    <w:rsid w:val="00FD0128"/>
    <w:rsid w:val="00FE1F95"/>
    <w:rsid w:val="00FE6D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3044"/>
  <w15:docId w15:val="{C688160C-1C78-4B9B-A62E-C7C93584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6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695"/>
  </w:style>
  <w:style w:type="paragraph" w:styleId="Piedepgina">
    <w:name w:val="footer"/>
    <w:basedOn w:val="Normal"/>
    <w:link w:val="PiedepginaCar"/>
    <w:uiPriority w:val="99"/>
    <w:unhideWhenUsed/>
    <w:rsid w:val="00D716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695"/>
  </w:style>
  <w:style w:type="character" w:styleId="Refdecomentario">
    <w:name w:val="annotation reference"/>
    <w:basedOn w:val="Fuentedeprrafopredeter"/>
    <w:uiPriority w:val="99"/>
    <w:semiHidden/>
    <w:unhideWhenUsed/>
    <w:rsid w:val="00EC5339"/>
    <w:rPr>
      <w:sz w:val="16"/>
      <w:szCs w:val="16"/>
    </w:rPr>
  </w:style>
  <w:style w:type="paragraph" w:styleId="Textocomentario">
    <w:name w:val="annotation text"/>
    <w:basedOn w:val="Normal"/>
    <w:link w:val="TextocomentarioCar"/>
    <w:uiPriority w:val="99"/>
    <w:semiHidden/>
    <w:unhideWhenUsed/>
    <w:rsid w:val="00EC53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5339"/>
    <w:rPr>
      <w:sz w:val="20"/>
      <w:szCs w:val="20"/>
    </w:rPr>
  </w:style>
  <w:style w:type="paragraph" w:styleId="Asuntodelcomentario">
    <w:name w:val="annotation subject"/>
    <w:basedOn w:val="Textocomentario"/>
    <w:next w:val="Textocomentario"/>
    <w:link w:val="AsuntodelcomentarioCar"/>
    <w:uiPriority w:val="99"/>
    <w:semiHidden/>
    <w:unhideWhenUsed/>
    <w:rsid w:val="00EC5339"/>
    <w:rPr>
      <w:b/>
      <w:bCs/>
    </w:rPr>
  </w:style>
  <w:style w:type="character" w:customStyle="1" w:styleId="AsuntodelcomentarioCar">
    <w:name w:val="Asunto del comentario Car"/>
    <w:basedOn w:val="TextocomentarioCar"/>
    <w:link w:val="Asuntodelcomentario"/>
    <w:uiPriority w:val="99"/>
    <w:semiHidden/>
    <w:rsid w:val="00EC5339"/>
    <w:rPr>
      <w:b/>
      <w:bCs/>
      <w:sz w:val="20"/>
      <w:szCs w:val="20"/>
    </w:rPr>
  </w:style>
  <w:style w:type="table" w:styleId="Tablaconcuadrcula">
    <w:name w:val="Table Grid"/>
    <w:basedOn w:val="Tablanormal"/>
    <w:uiPriority w:val="59"/>
    <w:rsid w:val="00B66C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693823"/>
    <w:pPr>
      <w:pBdr>
        <w:bottom w:val="single" w:sz="4" w:space="1" w:color="5B9BD5"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693823"/>
    <w:pPr>
      <w:spacing w:after="0" w:line="240" w:lineRule="auto"/>
    </w:pPr>
  </w:style>
  <w:style w:type="character" w:styleId="Hipervnculo">
    <w:name w:val="Hyperlink"/>
    <w:basedOn w:val="Fuentedeprrafopredeter"/>
    <w:uiPriority w:val="99"/>
    <w:unhideWhenUsed/>
    <w:rsid w:val="00693823"/>
    <w:rPr>
      <w:color w:val="0563C1" w:themeColor="hyperlink"/>
      <w:u w:val="single"/>
    </w:rPr>
  </w:style>
  <w:style w:type="paragraph" w:styleId="Prrafodelista">
    <w:name w:val="List Paragraph"/>
    <w:basedOn w:val="Normal"/>
    <w:uiPriority w:val="34"/>
    <w:qFormat/>
    <w:rsid w:val="007302F7"/>
    <w:pPr>
      <w:ind w:left="720"/>
      <w:contextualSpacing/>
    </w:pPr>
    <w:rPr>
      <w:lang w:val="en-US"/>
    </w:rPr>
  </w:style>
  <w:style w:type="paragraph" w:styleId="Revisin">
    <w:name w:val="Revision"/>
    <w:hidden/>
    <w:uiPriority w:val="99"/>
    <w:semiHidden/>
    <w:rsid w:val="006E3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5008">
      <w:bodyDiv w:val="1"/>
      <w:marLeft w:val="0"/>
      <w:marRight w:val="0"/>
      <w:marTop w:val="0"/>
      <w:marBottom w:val="0"/>
      <w:divBdr>
        <w:top w:val="none" w:sz="0" w:space="0" w:color="auto"/>
        <w:left w:val="none" w:sz="0" w:space="0" w:color="auto"/>
        <w:bottom w:val="none" w:sz="0" w:space="0" w:color="auto"/>
        <w:right w:val="none" w:sz="0" w:space="0" w:color="auto"/>
      </w:divBdr>
    </w:div>
    <w:div w:id="10139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500</Words>
  <Characters>2756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franda sandoval riffo</dc:creator>
  <cp:lastModifiedBy>Valentina Nehgne</cp:lastModifiedBy>
  <cp:revision>6</cp:revision>
  <cp:lastPrinted>2021-11-10T16:35:00Z</cp:lastPrinted>
  <dcterms:created xsi:type="dcterms:W3CDTF">2022-05-11T01:32:00Z</dcterms:created>
  <dcterms:modified xsi:type="dcterms:W3CDTF">2022-05-11T15:49:00Z</dcterms:modified>
</cp:coreProperties>
</file>