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B200" w14:textId="77777777" w:rsidR="000910E2" w:rsidRDefault="00F07ABB" w:rsidP="00F07ABB">
      <w:pPr>
        <w:jc w:val="center"/>
        <w:rPr>
          <w:b/>
        </w:rPr>
      </w:pPr>
      <w:r w:rsidRPr="00F07ABB">
        <w:rPr>
          <w:b/>
        </w:rPr>
        <w:t>MINUTA</w:t>
      </w:r>
    </w:p>
    <w:p w14:paraId="7A5FA85F" w14:textId="0A960AE5" w:rsidR="00D3277D" w:rsidRDefault="00050650" w:rsidP="00D3277D">
      <w:pPr>
        <w:spacing w:line="276" w:lineRule="auto"/>
        <w:jc w:val="center"/>
        <w:rPr>
          <w:rFonts w:ascii="Calibri" w:eastAsia="Calibri" w:hAnsi="Calibri" w:cstheme="minorHAnsi"/>
          <w:b/>
          <w:color w:val="000000"/>
          <w:sz w:val="28"/>
          <w:szCs w:val="28"/>
          <w:lang w:eastAsia="es-CL"/>
        </w:rPr>
      </w:pPr>
      <w:r w:rsidRPr="00D3277D">
        <w:rPr>
          <w:b/>
        </w:rPr>
        <w:t xml:space="preserve">PROYECTO DE CIRCULAR </w:t>
      </w:r>
      <w:r w:rsidR="000B276E" w:rsidRPr="00D3277D">
        <w:rPr>
          <w:b/>
        </w:rPr>
        <w:t>ACLARACIONES</w:t>
      </w:r>
      <w:r w:rsidR="001C7727" w:rsidRPr="00D3277D">
        <w:rPr>
          <w:b/>
        </w:rPr>
        <w:t xml:space="preserve"> EN</w:t>
      </w:r>
      <w:r w:rsidR="00F11C4C" w:rsidRPr="00D3277D">
        <w:rPr>
          <w:b/>
        </w:rPr>
        <w:t xml:space="preserve"> </w:t>
      </w:r>
      <w:r w:rsidR="000B276E" w:rsidRPr="00D3277D">
        <w:rPr>
          <w:b/>
        </w:rPr>
        <w:t>LA APLICACIÓN DE LOS CRITERIOS DE CALIFICACIÓN DE ENFERMEDADES MUSCULOESQUELÉTICAS DE EXTREMIDAD SUPERIOR Y AJUSTES EN</w:t>
      </w:r>
      <w:r w:rsidR="00AB7F19" w:rsidRPr="00D3277D">
        <w:rPr>
          <w:b/>
        </w:rPr>
        <w:t xml:space="preserve"> </w:t>
      </w:r>
      <w:r w:rsidR="001C7727" w:rsidRPr="00D3277D">
        <w:rPr>
          <w:b/>
        </w:rPr>
        <w:t xml:space="preserve">LOS </w:t>
      </w:r>
      <w:r w:rsidR="000B276E" w:rsidRPr="00D3277D">
        <w:rPr>
          <w:b/>
        </w:rPr>
        <w:t>FORMATOS DE</w:t>
      </w:r>
      <w:r w:rsidR="001C7727" w:rsidRPr="00D3277D">
        <w:rPr>
          <w:b/>
        </w:rPr>
        <w:t xml:space="preserve"> LOS</w:t>
      </w:r>
      <w:r w:rsidR="000B276E" w:rsidRPr="00D3277D">
        <w:rPr>
          <w:b/>
        </w:rPr>
        <w:t xml:space="preserve"> ESTUDIOS DE PUESTOS DE TRABAJO</w:t>
      </w:r>
    </w:p>
    <w:p w14:paraId="00DF2FD3" w14:textId="77777777" w:rsidR="00130568" w:rsidRDefault="00130568" w:rsidP="001C7727">
      <w:pPr>
        <w:jc w:val="both"/>
      </w:pPr>
    </w:p>
    <w:p w14:paraId="5FAF07BC" w14:textId="4BEDE7B7" w:rsidR="00924B25" w:rsidRPr="00924B25" w:rsidRDefault="00050650" w:rsidP="001C7727">
      <w:pPr>
        <w:jc w:val="both"/>
      </w:pPr>
      <w:r>
        <w:t>Mediante e</w:t>
      </w:r>
      <w:r w:rsidR="000B276E">
        <w:t xml:space="preserve">l </w:t>
      </w:r>
      <w:r>
        <w:t xml:space="preserve">proyecto de </w:t>
      </w:r>
      <w:r w:rsidR="000B276E">
        <w:t>c</w:t>
      </w:r>
      <w:r>
        <w:t>ircular</w:t>
      </w:r>
      <w:r w:rsidR="006D3359">
        <w:t xml:space="preserve"> </w:t>
      </w:r>
      <w:r w:rsidR="00900E3F">
        <w:t>que se somete a consulta pública,</w:t>
      </w:r>
      <w:r w:rsidR="00B03AE8">
        <w:t xml:space="preserve"> se realizan </w:t>
      </w:r>
      <w:r w:rsidR="000A1F46">
        <w:t xml:space="preserve">algunas </w:t>
      </w:r>
      <w:r w:rsidR="00B03AE8">
        <w:t xml:space="preserve">aclaraciones </w:t>
      </w:r>
      <w:r w:rsidR="004E27A3">
        <w:t>para la aplicación de</w:t>
      </w:r>
      <w:r w:rsidR="00B03AE8">
        <w:t xml:space="preserve"> los criterios de calificación de las enfermedades musculoesqueléticas de extremidad superior y se incorporan ajustes en los formatos de los estudios de puestos de trabajo, </w:t>
      </w:r>
      <w:r w:rsidR="005976DA">
        <w:t>modificando</w:t>
      </w:r>
      <w:r w:rsidR="000B276E">
        <w:t xml:space="preserve"> el Título III del Libro III del</w:t>
      </w:r>
      <w:r w:rsidR="00900E3F">
        <w:t xml:space="preserve"> Compendio de Normas del Seguro Social de Accidentes del Trabajo y Enfermedades Profesionales Ley N°16.744</w:t>
      </w:r>
      <w:r w:rsidR="005976DA">
        <w:t>.</w:t>
      </w:r>
      <w:r w:rsidR="006D3359" w:rsidRPr="006D3359">
        <w:t xml:space="preserve"> </w:t>
      </w:r>
    </w:p>
    <w:p w14:paraId="2961AA61" w14:textId="48C03DE5" w:rsidR="005976DA" w:rsidRDefault="004E27A3" w:rsidP="005976DA">
      <w:pPr>
        <w:jc w:val="both"/>
      </w:pPr>
      <w:r>
        <w:t>L</w:t>
      </w:r>
      <w:r w:rsidR="000A1F46">
        <w:t>as</w:t>
      </w:r>
      <w:r w:rsidR="005976DA">
        <w:t xml:space="preserve"> principales</w:t>
      </w:r>
      <w:r w:rsidR="000A1F46">
        <w:t xml:space="preserve"> modificaciones </w:t>
      </w:r>
      <w:r>
        <w:t>que contempla</w:t>
      </w:r>
      <w:r w:rsidR="007A188E">
        <w:t xml:space="preserve"> este proyecto de circular</w:t>
      </w:r>
      <w:r w:rsidR="005976DA">
        <w:t xml:space="preserve"> son:</w:t>
      </w:r>
    </w:p>
    <w:p w14:paraId="4DFDE014" w14:textId="7C7707CE" w:rsidR="00FF5F7B" w:rsidRDefault="00FF5F7B" w:rsidP="000A1F46">
      <w:pPr>
        <w:pStyle w:val="Prrafodelista"/>
        <w:numPr>
          <w:ilvl w:val="0"/>
          <w:numId w:val="4"/>
        </w:numPr>
        <w:ind w:left="426" w:hanging="426"/>
        <w:jc w:val="both"/>
      </w:pPr>
      <w:r>
        <w:t xml:space="preserve">Se precisa que </w:t>
      </w:r>
      <w:r>
        <w:t xml:space="preserve">cuando </w:t>
      </w:r>
      <w:r w:rsidRPr="001C7727">
        <w:t xml:space="preserve">la antigüedad en el puesto de trabajo resulte insuficiente para explicar el origen de </w:t>
      </w:r>
      <w:r>
        <w:t xml:space="preserve">la </w:t>
      </w:r>
      <w:r w:rsidRPr="001C7727">
        <w:t>enfermedad</w:t>
      </w:r>
      <w:r>
        <w:t xml:space="preserve"> en estudio</w:t>
      </w:r>
      <w:r w:rsidRPr="001C7727">
        <w:t>,</w:t>
      </w:r>
      <w:r>
        <w:t xml:space="preserve"> </w:t>
      </w:r>
      <w:r w:rsidRPr="00FF5F7B">
        <w:t xml:space="preserve">de acuerdo con los criterios de calificación, se deberá interrogar </w:t>
      </w:r>
      <w:proofErr w:type="spellStart"/>
      <w:r w:rsidRPr="00FF5F7B">
        <w:t>dirigidamente</w:t>
      </w:r>
      <w:proofErr w:type="spellEnd"/>
      <w:r w:rsidRPr="00FF5F7B">
        <w:t xml:space="preserve"> por las condiciones de trabajo en los 6 meses anteriores, en la misma entidad empleadora o en otra</w:t>
      </w:r>
      <w:r w:rsidRPr="00FF5F7B">
        <w:t xml:space="preserve">, y cuando en ese interrogatorio </w:t>
      </w:r>
      <w:r>
        <w:t>exist</w:t>
      </w:r>
      <w:r>
        <w:t>a</w:t>
      </w:r>
      <w:r>
        <w:t xml:space="preserve">n sospechas de exposición en </w:t>
      </w:r>
      <w:r>
        <w:t xml:space="preserve">los </w:t>
      </w:r>
      <w:r>
        <w:t>puestos de trabajo anteriores</w:t>
      </w:r>
      <w:r>
        <w:t>, se deberá realizar la historia ocupacional.</w:t>
      </w:r>
    </w:p>
    <w:p w14:paraId="17A8F887" w14:textId="77777777" w:rsidR="00FF5F7B" w:rsidRDefault="00FF5F7B" w:rsidP="00FF5F7B">
      <w:pPr>
        <w:pStyle w:val="Prrafodelista"/>
        <w:ind w:left="426"/>
        <w:jc w:val="both"/>
      </w:pPr>
    </w:p>
    <w:p w14:paraId="4B979371" w14:textId="1F55D58B" w:rsidR="004E27A3" w:rsidRDefault="00FF5F7B" w:rsidP="00FF5F7B">
      <w:pPr>
        <w:pStyle w:val="Prrafodelista"/>
        <w:numPr>
          <w:ilvl w:val="0"/>
          <w:numId w:val="4"/>
        </w:numPr>
        <w:ind w:left="426" w:hanging="426"/>
        <w:jc w:val="both"/>
      </w:pPr>
      <w:r>
        <w:t>E</w:t>
      </w:r>
      <w:r w:rsidR="004E27A3">
        <w:t>n e</w:t>
      </w:r>
      <w:r w:rsidR="00B40F01">
        <w:t>l Anexo N°36</w:t>
      </w:r>
      <w:r w:rsidR="000A1F46">
        <w:t xml:space="preserve"> </w:t>
      </w:r>
      <w:r w:rsidR="000A1F46">
        <w:rPr>
          <w:rFonts w:eastAsiaTheme="majorEastAsia" w:cstheme="minorHAnsi"/>
        </w:rPr>
        <w:t>“C</w:t>
      </w:r>
      <w:r w:rsidR="000A1F46" w:rsidRPr="005976DA">
        <w:rPr>
          <w:rFonts w:eastAsiaTheme="majorEastAsia" w:cstheme="minorHAnsi"/>
        </w:rPr>
        <w:t>riterios de calificación de enfermedades musculoesqueléticas de Extremidad Superior</w:t>
      </w:r>
      <w:r w:rsidR="000A1F46">
        <w:rPr>
          <w:rFonts w:eastAsiaTheme="majorEastAsia" w:cstheme="minorHAnsi"/>
        </w:rPr>
        <w:t>”</w:t>
      </w:r>
      <w:r>
        <w:rPr>
          <w:rFonts w:eastAsiaTheme="majorEastAsia" w:cstheme="minorHAnsi"/>
        </w:rPr>
        <w:t xml:space="preserve"> se incorporan aclaraciones, precisando los siguientes aspectos:</w:t>
      </w:r>
      <w:r w:rsidR="000A1F46">
        <w:t xml:space="preserve"> </w:t>
      </w:r>
      <w:r w:rsidR="00B94D6B">
        <w:t xml:space="preserve">cuando todas las posturas de riesgos para la patología en estudio no estén en rango de riesgo, </w:t>
      </w:r>
      <w:r w:rsidR="00B94D6B" w:rsidRPr="00B94D6B">
        <w:t xml:space="preserve">la tarea evaluada </w:t>
      </w:r>
      <w:r w:rsidR="00D05C7F" w:rsidRPr="00B94D6B">
        <w:t xml:space="preserve">se considerará que </w:t>
      </w:r>
      <w:r w:rsidR="00B94D6B" w:rsidRPr="00B94D6B">
        <w:t>tiene un riesgo insuficiente</w:t>
      </w:r>
      <w:r w:rsidR="00B94D6B">
        <w:t xml:space="preserve">; </w:t>
      </w:r>
      <w:bookmarkStart w:id="0" w:name="_Hlk144113278"/>
      <w:r w:rsidR="00DA365D">
        <w:t xml:space="preserve">cuando </w:t>
      </w:r>
      <w:r w:rsidR="00A971C7" w:rsidRPr="001C7727">
        <w:t xml:space="preserve">la antigüedad en el puesto de trabajo resulte insuficiente para explicar el origen de </w:t>
      </w:r>
      <w:r w:rsidR="00A971C7">
        <w:t xml:space="preserve">la </w:t>
      </w:r>
      <w:r w:rsidR="00A971C7" w:rsidRPr="001C7727">
        <w:t>enfermedad</w:t>
      </w:r>
      <w:r w:rsidR="00DA365D">
        <w:t xml:space="preserve"> en estudio</w:t>
      </w:r>
      <w:r w:rsidR="00A971C7" w:rsidRPr="001C7727">
        <w:t>,</w:t>
      </w:r>
      <w:r w:rsidR="00A971C7">
        <w:t xml:space="preserve"> </w:t>
      </w:r>
      <w:r w:rsidR="00DA365D">
        <w:t>pero</w:t>
      </w:r>
      <w:r w:rsidR="004E27A3">
        <w:t xml:space="preserve"> </w:t>
      </w:r>
      <w:r w:rsidR="00DA365D">
        <w:t>existen</w:t>
      </w:r>
      <w:r w:rsidR="00A971C7">
        <w:t xml:space="preserve"> sospechas fundadas de exposición en puestos de trabajo anteriores </w:t>
      </w:r>
      <w:r w:rsidR="00A971C7" w:rsidRPr="001C7727">
        <w:t>en la misma entidad empleadora o en otra</w:t>
      </w:r>
      <w:r w:rsidR="00DA365D">
        <w:t xml:space="preserve">, </w:t>
      </w:r>
      <w:r w:rsidR="00DA365D" w:rsidRPr="001C7727">
        <w:t>se debe</w:t>
      </w:r>
      <w:r w:rsidR="00DA365D">
        <w:t xml:space="preserve"> analizar</w:t>
      </w:r>
      <w:r w:rsidR="00DA365D" w:rsidRPr="001C7727">
        <w:t xml:space="preserve"> la historia ocupacional</w:t>
      </w:r>
      <w:bookmarkEnd w:id="0"/>
      <w:r w:rsidR="00A971C7">
        <w:t xml:space="preserve">; </w:t>
      </w:r>
      <w:r w:rsidR="00D44F5F">
        <w:t>la postura mantenida con el segmento apoyado</w:t>
      </w:r>
      <w:r w:rsidR="00CD2E8B">
        <w:t xml:space="preserve"> debe</w:t>
      </w:r>
      <w:r w:rsidR="00D44F5F">
        <w:t xml:space="preserve"> </w:t>
      </w:r>
      <w:r w:rsidR="00CD2E8B">
        <w:t xml:space="preserve">ser </w:t>
      </w:r>
      <w:r w:rsidR="00D44F5F">
        <w:t>registra</w:t>
      </w:r>
      <w:r w:rsidR="00CD2E8B">
        <w:t xml:space="preserve">da </w:t>
      </w:r>
      <w:r w:rsidR="009653A6">
        <w:t xml:space="preserve">en el </w:t>
      </w:r>
      <w:r w:rsidR="009653A6" w:rsidRPr="00B94D6B">
        <w:t>campo “Comentarios en relación a postura y/o movimientos combinados</w:t>
      </w:r>
      <w:r w:rsidR="009653A6">
        <w:t>”</w:t>
      </w:r>
      <w:r w:rsidR="00D05C7F">
        <w:t xml:space="preserve"> del EPT</w:t>
      </w:r>
      <w:r w:rsidR="00B94D6B">
        <w:t>;</w:t>
      </w:r>
      <w:r w:rsidR="00D05C7F">
        <w:t xml:space="preserve"> </w:t>
      </w:r>
      <w:r w:rsidR="00A971C7">
        <w:t>en</w:t>
      </w:r>
      <w:r w:rsidR="00CD2E8B">
        <w:t xml:space="preserve"> </w:t>
      </w:r>
      <w:r w:rsidR="00CD2E8B">
        <w:t>la evaluación de la</w:t>
      </w:r>
      <w:r w:rsidR="00CD2E8B">
        <w:t xml:space="preserve"> repetitividad</w:t>
      </w:r>
      <w:r w:rsidR="00CD2E8B">
        <w:t xml:space="preserve"> siempre</w:t>
      </w:r>
      <w:r w:rsidR="00CD2E8B" w:rsidRPr="00900E3F">
        <w:t xml:space="preserve"> </w:t>
      </w:r>
      <w:r w:rsidR="00900E3F" w:rsidRPr="00900E3F">
        <w:t>se debe considerar la peor condición</w:t>
      </w:r>
      <w:r w:rsidR="00900E3F">
        <w:t xml:space="preserve">; </w:t>
      </w:r>
      <w:r w:rsidR="00DA365D">
        <w:t xml:space="preserve">en caso de </w:t>
      </w:r>
      <w:proofErr w:type="spellStart"/>
      <w:r w:rsidR="00DA365D">
        <w:t>macrolabor</w:t>
      </w:r>
      <w:proofErr w:type="spellEnd"/>
      <w:r w:rsidR="00DA365D">
        <w:t xml:space="preserve">, </w:t>
      </w:r>
      <w:r w:rsidR="009653A6">
        <w:t>la información d</w:t>
      </w:r>
      <w:r w:rsidR="00900E3F">
        <w:t xml:space="preserve">el tiempo </w:t>
      </w:r>
      <w:r w:rsidR="00900E3F" w:rsidRPr="00900E3F">
        <w:t xml:space="preserve">total de la tarea diaria con riesgo </w:t>
      </w:r>
      <w:r w:rsidR="009653A6">
        <w:t>y el t</w:t>
      </w:r>
      <w:r w:rsidR="009653A6" w:rsidRPr="009653A6">
        <w:t>iempo total de tarea mensual con riesgo</w:t>
      </w:r>
      <w:r w:rsidR="003E16DB">
        <w:t>,</w:t>
      </w:r>
      <w:r w:rsidR="00D44F5F">
        <w:t xml:space="preserve"> </w:t>
      </w:r>
      <w:r w:rsidR="00900E3F" w:rsidRPr="00900E3F">
        <w:t>se obtiene de la Tabla de Tiempo de Trabajo con Exposición a Riesgo del EPT</w:t>
      </w:r>
      <w:r w:rsidR="009653A6">
        <w:t xml:space="preserve">; </w:t>
      </w:r>
      <w:r w:rsidR="004E27A3">
        <w:t xml:space="preserve">para los </w:t>
      </w:r>
      <w:r w:rsidR="004E27A3" w:rsidRPr="004E27A3">
        <w:t>movimientos de s</w:t>
      </w:r>
      <w:r w:rsidR="001517E1" w:rsidRPr="004E27A3">
        <w:t xml:space="preserve">upinación </w:t>
      </w:r>
      <w:r w:rsidR="004E27A3" w:rsidRPr="004E27A3">
        <w:t>y</w:t>
      </w:r>
      <w:r w:rsidR="001517E1" w:rsidRPr="004E27A3">
        <w:t xml:space="preserve"> pronación</w:t>
      </w:r>
      <w:r w:rsidR="004E27A3" w:rsidRPr="004E27A3">
        <w:t xml:space="preserve"> qué significa se encuentran </w:t>
      </w:r>
      <w:r w:rsidR="001517E1" w:rsidRPr="004E27A3">
        <w:t xml:space="preserve">en rango extremo o intermedio; </w:t>
      </w:r>
      <w:r w:rsidR="00D44F5F" w:rsidRPr="004E27A3">
        <w:t>e</w:t>
      </w:r>
      <w:r w:rsidR="009653A6" w:rsidRPr="004E27A3">
        <w:t xml:space="preserve">l cálculo del indicador </w:t>
      </w:r>
      <w:proofErr w:type="spellStart"/>
      <w:r w:rsidR="009653A6" w:rsidRPr="004E27A3">
        <w:t>RMac</w:t>
      </w:r>
      <w:proofErr w:type="spellEnd"/>
      <w:r w:rsidR="00D44F5F" w:rsidRPr="004E27A3">
        <w:t xml:space="preserve"> y </w:t>
      </w:r>
      <w:proofErr w:type="spellStart"/>
      <w:r w:rsidR="00D44F5F" w:rsidRPr="004E27A3">
        <w:t>RMic</w:t>
      </w:r>
      <w:proofErr w:type="spellEnd"/>
      <w:r w:rsidR="009653A6" w:rsidRPr="004E27A3">
        <w:t xml:space="preserve"> debe </w:t>
      </w:r>
      <w:r w:rsidR="00D05C7F" w:rsidRPr="004E27A3">
        <w:t>ser realizado por</w:t>
      </w:r>
      <w:r w:rsidR="000B276E" w:rsidRPr="004E27A3">
        <w:t xml:space="preserve"> </w:t>
      </w:r>
      <w:r w:rsidR="009653A6" w:rsidRPr="004E27A3">
        <w:t>el comité de calificación</w:t>
      </w:r>
      <w:bookmarkStart w:id="1" w:name="_Hlk143877159"/>
      <w:r w:rsidR="000B276E" w:rsidRPr="004E27A3">
        <w:t>, entre otros.</w:t>
      </w:r>
      <w:bookmarkEnd w:id="1"/>
    </w:p>
    <w:p w14:paraId="569BECC5" w14:textId="77777777" w:rsidR="00FF5F7B" w:rsidRDefault="00FF5F7B" w:rsidP="00FF5F7B">
      <w:pPr>
        <w:pStyle w:val="Prrafodelista"/>
        <w:ind w:left="426"/>
        <w:jc w:val="both"/>
      </w:pPr>
    </w:p>
    <w:p w14:paraId="25AB6A02" w14:textId="2727BC12" w:rsidR="00EE1662" w:rsidRDefault="004E27A3" w:rsidP="004E27A3">
      <w:pPr>
        <w:pStyle w:val="Prrafodelista"/>
        <w:numPr>
          <w:ilvl w:val="0"/>
          <w:numId w:val="4"/>
        </w:numPr>
        <w:ind w:left="426" w:hanging="426"/>
        <w:jc w:val="both"/>
      </w:pPr>
      <w:r>
        <w:t>E</w:t>
      </w:r>
      <w:r w:rsidR="00AF46D0">
        <w:t>n el</w:t>
      </w:r>
      <w:r w:rsidR="00EE1662">
        <w:t xml:space="preserve"> </w:t>
      </w:r>
      <w:r w:rsidR="00AF46D0" w:rsidRPr="004E27A3">
        <w:rPr>
          <w:rFonts w:eastAsiaTheme="majorEastAsia" w:cstheme="minorHAnsi"/>
        </w:rPr>
        <w:t>Anexo N°14 "Instructivo y Formatos de estudio de puesto de trabajo por sospecha de patología MEES</w:t>
      </w:r>
      <w:r w:rsidR="00B40F01" w:rsidRPr="004E27A3">
        <w:rPr>
          <w:rFonts w:eastAsiaTheme="majorEastAsia" w:cstheme="minorHAnsi"/>
        </w:rPr>
        <w:t>”</w:t>
      </w:r>
      <w:r>
        <w:t xml:space="preserve">, se incorporan </w:t>
      </w:r>
      <w:r>
        <w:t xml:space="preserve">los siguientes ajustes </w:t>
      </w:r>
      <w:r>
        <w:t xml:space="preserve">en los formatos de estudio de puestos de trabajo: </w:t>
      </w:r>
      <w:r w:rsidR="00D44F5F">
        <w:t xml:space="preserve">se </w:t>
      </w:r>
      <w:r w:rsidR="00AF46D0">
        <w:t>reemplaza</w:t>
      </w:r>
      <w:r w:rsidR="00D44F5F">
        <w:t xml:space="preserve"> </w:t>
      </w:r>
      <w:r w:rsidR="00B40F01">
        <w:t xml:space="preserve">en </w:t>
      </w:r>
      <w:r w:rsidR="00D44F5F">
        <w:t xml:space="preserve">el campo de </w:t>
      </w:r>
      <w:r w:rsidR="00B40F01">
        <w:t>trabajos en</w:t>
      </w:r>
      <w:r w:rsidR="00EE1662">
        <w:t xml:space="preserve"> ambientes fríos</w:t>
      </w:r>
      <w:r w:rsidR="00B40F01">
        <w:t>,</w:t>
      </w:r>
      <w:r w:rsidR="00AF46D0">
        <w:t xml:space="preserve"> </w:t>
      </w:r>
      <w:r w:rsidR="00B40F01">
        <w:t>la temperatura menor de</w:t>
      </w:r>
      <w:r w:rsidR="00AF46D0">
        <w:t xml:space="preserve"> 10</w:t>
      </w:r>
      <w:r w:rsidR="00B40F01">
        <w:t>°C,</w:t>
      </w:r>
      <w:r w:rsidR="00AF46D0">
        <w:t xml:space="preserve"> por </w:t>
      </w:r>
      <w:r w:rsidR="00EE1662">
        <w:t>igual o menor de 10°C</w:t>
      </w:r>
      <w:r w:rsidR="00D44F5F">
        <w:t xml:space="preserve">; en los formatos de </w:t>
      </w:r>
      <w:proofErr w:type="spellStart"/>
      <w:r w:rsidR="00D44F5F">
        <w:t>macrolabor</w:t>
      </w:r>
      <w:proofErr w:type="spellEnd"/>
      <w:r w:rsidR="00D44F5F">
        <w:t xml:space="preserve"> </w:t>
      </w:r>
      <w:r w:rsidR="00FF5F7B">
        <w:t xml:space="preserve">se incluye </w:t>
      </w:r>
      <w:r w:rsidR="00D44F5F">
        <w:t xml:space="preserve">la </w:t>
      </w:r>
      <w:r w:rsidR="00D44F5F" w:rsidRPr="00D44F5F">
        <w:t xml:space="preserve">tabla de la </w:t>
      </w:r>
      <w:r w:rsidR="00D44F5F">
        <w:t>“E</w:t>
      </w:r>
      <w:r w:rsidR="00D44F5F" w:rsidRPr="00D44F5F">
        <w:t>cuación de cálculo de tiempo de trabajo efectivo</w:t>
      </w:r>
      <w:r w:rsidR="00D44F5F">
        <w:t>”, y se modifica</w:t>
      </w:r>
      <w:r w:rsidR="00EE1662">
        <w:t xml:space="preserve"> </w:t>
      </w:r>
      <w:r w:rsidR="00D44F5F">
        <w:t xml:space="preserve">la Tabla de Factores de Riesgos </w:t>
      </w:r>
      <w:r w:rsidR="000B276E">
        <w:t xml:space="preserve">para el estudio de las </w:t>
      </w:r>
      <w:r w:rsidR="00D44F5F">
        <w:t>p</w:t>
      </w:r>
      <w:r w:rsidR="00EE1662">
        <w:t>atologías de codo</w:t>
      </w:r>
      <w:r w:rsidR="00D44F5F">
        <w:t>,</w:t>
      </w:r>
      <w:r w:rsidR="00EE1662">
        <w:t xml:space="preserve"> </w:t>
      </w:r>
      <w:r w:rsidR="00D44F5F">
        <w:t>agregando para los movimientos de</w:t>
      </w:r>
      <w:r w:rsidR="00EE1662">
        <w:t xml:space="preserve"> supinación </w:t>
      </w:r>
      <w:r w:rsidR="00D44F5F">
        <w:t>y</w:t>
      </w:r>
      <w:r w:rsidR="00EE1662">
        <w:t xml:space="preserve"> pronación</w:t>
      </w:r>
      <w:r w:rsidR="00D44F5F">
        <w:t xml:space="preserve">, las variables de registro: </w:t>
      </w:r>
      <w:r w:rsidR="00EE1662">
        <w:t>ausente,</w:t>
      </w:r>
      <w:r w:rsidR="00D44F5F">
        <w:t xml:space="preserve"> </w:t>
      </w:r>
      <w:r w:rsidR="00EE1662">
        <w:t xml:space="preserve">rango intermedio </w:t>
      </w:r>
      <w:r w:rsidR="00D44F5F">
        <w:t>y</w:t>
      </w:r>
      <w:r w:rsidR="00EE1662">
        <w:t xml:space="preserve"> rango </w:t>
      </w:r>
      <w:r w:rsidR="00D44F5F">
        <w:t>extremo.</w:t>
      </w:r>
    </w:p>
    <w:p w14:paraId="012AFDFD" w14:textId="77777777" w:rsidR="00D3277D" w:rsidRDefault="00D3277D" w:rsidP="00D3277D">
      <w:pPr>
        <w:spacing w:after="0" w:line="276" w:lineRule="auto"/>
        <w:jc w:val="both"/>
      </w:pPr>
    </w:p>
    <w:p w14:paraId="675F77C7" w14:textId="77777777" w:rsidR="00D3277D" w:rsidRDefault="00D3277D" w:rsidP="00D3277D">
      <w:pPr>
        <w:spacing w:after="0" w:line="276" w:lineRule="auto"/>
        <w:jc w:val="both"/>
      </w:pPr>
    </w:p>
    <w:p w14:paraId="40A14A38" w14:textId="77777777" w:rsidR="00D3277D" w:rsidRDefault="00D3277D" w:rsidP="00D3277D">
      <w:pPr>
        <w:spacing w:after="0" w:line="276" w:lineRule="auto"/>
        <w:jc w:val="both"/>
      </w:pPr>
    </w:p>
    <w:p w14:paraId="1487CC4E" w14:textId="69A54FDA" w:rsidR="00D3277D" w:rsidRPr="00414FBA" w:rsidRDefault="00D3277D" w:rsidP="00D3277D">
      <w:pPr>
        <w:spacing w:after="0" w:line="276" w:lineRule="auto"/>
        <w:jc w:val="both"/>
        <w:rPr>
          <w:lang w:val="es-ES"/>
        </w:rPr>
        <w:sectPr w:rsidR="00D3277D" w:rsidRPr="00414FBA" w:rsidSect="00D3277D">
          <w:headerReference w:type="default" r:id="rId7"/>
          <w:pgSz w:w="12242" w:h="18824" w:code="5"/>
          <w:pgMar w:top="992" w:right="1304" w:bottom="1418" w:left="1474" w:header="1191" w:footer="709" w:gutter="0"/>
          <w:cols w:space="708"/>
          <w:docGrid w:linePitch="360"/>
        </w:sectPr>
      </w:pPr>
      <w:r w:rsidRPr="00693823">
        <w:t>Para efectuar comentarios al presente proyecto de circular, se solicita enviar el archivo que se adjunta a continuación, a</w:t>
      </w:r>
      <w:r>
        <w:t xml:space="preserve"> los</w:t>
      </w:r>
      <w:r w:rsidRPr="00693823">
        <w:t xml:space="preserve"> correo</w:t>
      </w:r>
      <w:r>
        <w:t>s</w:t>
      </w:r>
      <w:r w:rsidRPr="00693823">
        <w:t xml:space="preserve"> electrónico</w:t>
      </w:r>
      <w:r>
        <w:t xml:space="preserve">s </w:t>
      </w:r>
      <w:hyperlink r:id="rId8" w:history="1">
        <w:r w:rsidRPr="000D5E2B">
          <w:rPr>
            <w:rStyle w:val="Hipervnculo"/>
          </w:rPr>
          <w:t>oficinadepartes@suseso.cl</w:t>
        </w:r>
      </w:hyperlink>
      <w:r>
        <w:t>, y</w:t>
      </w:r>
      <w:r w:rsidRPr="00234852">
        <w:t xml:space="preserve"> isesat@suseso.c</w:t>
      </w:r>
      <w:r>
        <w:t>l</w:t>
      </w: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5670"/>
        <w:gridCol w:w="2977"/>
      </w:tblGrid>
      <w:tr w:rsidR="00D3277D" w:rsidRPr="00BB0507" w14:paraId="4379C943" w14:textId="77777777" w:rsidTr="00D478D0">
        <w:trPr>
          <w:jc w:val="center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F50" w14:textId="1BD16A76" w:rsidR="00D3277D" w:rsidRPr="00130568" w:rsidRDefault="00D3277D" w:rsidP="00130568">
            <w:pPr>
              <w:spacing w:line="276" w:lineRule="auto"/>
              <w:jc w:val="center"/>
              <w:rPr>
                <w:rFonts w:ascii="Calibri" w:eastAsia="Calibri" w:hAnsi="Calibri" w:cstheme="minorHAnsi"/>
                <w:b/>
                <w:color w:val="000000"/>
                <w:sz w:val="28"/>
                <w:szCs w:val="28"/>
                <w:lang w:eastAsia="es-CL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>DE CIRCULAR ACLARACIONES EN LA APLICACIÓN DE LOS CRITERIOS DE CALIFICACIÓN DE ENFERMEDADES MUSCULOESQUELÉTICAS DE EXTREMIDAD SUPERIOR Y AJUSTES EN LOS FORMATOS DE LOS ESTUDIOS DE PUESTOS DE TRABAJO</w:t>
            </w:r>
          </w:p>
        </w:tc>
      </w:tr>
      <w:tr w:rsidR="00D3277D" w14:paraId="01582F9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22AEA14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62D9D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4B8EA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7AD7BE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57847A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6262BF7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D3277D" w14:paraId="19260BC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B4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1EFFE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B4D215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0F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02CF09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6CD54C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FB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AD6D83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1F309B2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035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293BD7B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87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1775FC53" w14:textId="77777777" w:rsidTr="00D3277D">
        <w:trPr>
          <w:trHeight w:val="6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FA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14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60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F6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D9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AE467F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349230CA" w14:textId="77777777" w:rsidTr="00D478D0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47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13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CE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A1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8D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0B628A0" w14:textId="690FBCF8" w:rsidR="00D3277D" w:rsidRPr="00F07ABB" w:rsidRDefault="00130568" w:rsidP="00130568">
      <w:pPr>
        <w:tabs>
          <w:tab w:val="left" w:pos="4944"/>
        </w:tabs>
        <w:spacing w:before="120" w:after="120"/>
        <w:jc w:val="both"/>
      </w:pPr>
      <w:r>
        <w:tab/>
      </w:r>
    </w:p>
    <w:sectPr w:rsidR="00D3277D" w:rsidRPr="00F07ABB" w:rsidSect="00130568">
      <w:headerReference w:type="default" r:id="rId9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74DC" w14:textId="77777777" w:rsidR="00EB5E67" w:rsidRDefault="00EB5E67" w:rsidP="00050650">
      <w:pPr>
        <w:spacing w:after="0" w:line="240" w:lineRule="auto"/>
      </w:pPr>
      <w:r>
        <w:separator/>
      </w:r>
    </w:p>
  </w:endnote>
  <w:endnote w:type="continuationSeparator" w:id="0">
    <w:p w14:paraId="69554ACA" w14:textId="77777777" w:rsidR="00EB5E67" w:rsidRDefault="00EB5E67" w:rsidP="0005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3B6F" w14:textId="77777777" w:rsidR="00EB5E67" w:rsidRDefault="00EB5E67" w:rsidP="00050650">
      <w:pPr>
        <w:spacing w:after="0" w:line="240" w:lineRule="auto"/>
      </w:pPr>
      <w:r>
        <w:separator/>
      </w:r>
    </w:p>
  </w:footnote>
  <w:footnote w:type="continuationSeparator" w:id="0">
    <w:p w14:paraId="21686A8D" w14:textId="77777777" w:rsidR="00EB5E67" w:rsidRDefault="00EB5E67" w:rsidP="0005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4044" w14:textId="77777777" w:rsidR="00D3277D" w:rsidRDefault="00D3277D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62336" behindDoc="0" locked="0" layoutInCell="1" allowOverlap="1" wp14:anchorId="78C0C48B" wp14:editId="16410B5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594266208" name="Imagen 1594266208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1B4A4EE4" w14:textId="77777777" w:rsidR="00D3277D" w:rsidRPr="00693823" w:rsidRDefault="00D3277D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DBD1" w14:textId="77777777" w:rsidR="00050650" w:rsidRDefault="00050650" w:rsidP="00050650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13433E47" wp14:editId="15B8F3D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147CCFF9" w14:textId="77777777" w:rsidR="00050650" w:rsidRDefault="00050650" w:rsidP="00050650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707668E" w14:textId="77777777" w:rsidR="00050650" w:rsidRDefault="000506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4E2"/>
    <w:multiLevelType w:val="hybridMultilevel"/>
    <w:tmpl w:val="693219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521E0"/>
    <w:multiLevelType w:val="hybridMultilevel"/>
    <w:tmpl w:val="62E42B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5634"/>
    <w:multiLevelType w:val="hybridMultilevel"/>
    <w:tmpl w:val="F89C0E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60C10"/>
    <w:multiLevelType w:val="hybridMultilevel"/>
    <w:tmpl w:val="B6EC213E"/>
    <w:lvl w:ilvl="0" w:tplc="8E1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9126549">
    <w:abstractNumId w:val="1"/>
  </w:num>
  <w:num w:numId="2" w16cid:durableId="1396467513">
    <w:abstractNumId w:val="0"/>
  </w:num>
  <w:num w:numId="3" w16cid:durableId="1209995843">
    <w:abstractNumId w:val="3"/>
  </w:num>
  <w:num w:numId="4" w16cid:durableId="38957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6A"/>
    <w:rsid w:val="00017C8D"/>
    <w:rsid w:val="00050650"/>
    <w:rsid w:val="000910E2"/>
    <w:rsid w:val="000A1F46"/>
    <w:rsid w:val="000B276E"/>
    <w:rsid w:val="000F3F15"/>
    <w:rsid w:val="00130568"/>
    <w:rsid w:val="001517E1"/>
    <w:rsid w:val="001C7727"/>
    <w:rsid w:val="00205E78"/>
    <w:rsid w:val="0023285C"/>
    <w:rsid w:val="002700A1"/>
    <w:rsid w:val="003421E2"/>
    <w:rsid w:val="00353C11"/>
    <w:rsid w:val="003E16DB"/>
    <w:rsid w:val="004E27A3"/>
    <w:rsid w:val="004E396A"/>
    <w:rsid w:val="005976DA"/>
    <w:rsid w:val="006B3F7B"/>
    <w:rsid w:val="006D3359"/>
    <w:rsid w:val="007A188E"/>
    <w:rsid w:val="00814303"/>
    <w:rsid w:val="00850D5F"/>
    <w:rsid w:val="008C7B20"/>
    <w:rsid w:val="00900E3F"/>
    <w:rsid w:val="00924B25"/>
    <w:rsid w:val="009325EC"/>
    <w:rsid w:val="009343BB"/>
    <w:rsid w:val="009653A6"/>
    <w:rsid w:val="00A971C7"/>
    <w:rsid w:val="00AB7F19"/>
    <w:rsid w:val="00AD64E3"/>
    <w:rsid w:val="00AF46D0"/>
    <w:rsid w:val="00B03AE8"/>
    <w:rsid w:val="00B31CFB"/>
    <w:rsid w:val="00B40F01"/>
    <w:rsid w:val="00B94D6B"/>
    <w:rsid w:val="00CD2E8B"/>
    <w:rsid w:val="00D05C7F"/>
    <w:rsid w:val="00D3277D"/>
    <w:rsid w:val="00D44F5F"/>
    <w:rsid w:val="00DA365D"/>
    <w:rsid w:val="00E00BA0"/>
    <w:rsid w:val="00E95D9E"/>
    <w:rsid w:val="00E977AD"/>
    <w:rsid w:val="00EB5E67"/>
    <w:rsid w:val="00EE1662"/>
    <w:rsid w:val="00F07ABB"/>
    <w:rsid w:val="00F11C4C"/>
    <w:rsid w:val="00F24DC2"/>
    <w:rsid w:val="00F25BA6"/>
    <w:rsid w:val="00F648B7"/>
    <w:rsid w:val="00FF1AA1"/>
    <w:rsid w:val="00FF5F7B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AF4A"/>
  <w15:chartTrackingRefBased/>
  <w15:docId w15:val="{A5F22D5F-BC82-4CA0-90B3-9A3B2A81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7A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5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50"/>
    <w:rPr>
      <w:noProof/>
    </w:rPr>
  </w:style>
  <w:style w:type="paragraph" w:customStyle="1" w:styleId="HeaderEven">
    <w:name w:val="Header Even"/>
    <w:basedOn w:val="Sinespaciado"/>
    <w:qFormat/>
    <w:rsid w:val="00050650"/>
    <w:pPr>
      <w:pBdr>
        <w:bottom w:val="single" w:sz="4" w:space="1" w:color="5B9BD5" w:themeColor="accent1"/>
      </w:pBdr>
    </w:pPr>
    <w:rPr>
      <w:rFonts w:eastAsiaTheme="minorEastAsia"/>
      <w:b/>
      <w:bCs/>
      <w:noProof w:val="0"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050650"/>
    <w:pPr>
      <w:spacing w:after="0" w:line="240" w:lineRule="auto"/>
    </w:pPr>
    <w:rPr>
      <w:noProof/>
    </w:rPr>
  </w:style>
  <w:style w:type="table" w:styleId="Tablaconcuadrcula">
    <w:name w:val="Table Grid"/>
    <w:basedOn w:val="Tablanormal"/>
    <w:uiPriority w:val="59"/>
    <w:rsid w:val="00D327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2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suses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Daniel Soto Toledo</dc:creator>
  <cp:keywords/>
  <dc:description/>
  <cp:lastModifiedBy>VNEHGNE</cp:lastModifiedBy>
  <cp:revision>5</cp:revision>
  <cp:lastPrinted>2022-07-28T06:46:00Z</cp:lastPrinted>
  <dcterms:created xsi:type="dcterms:W3CDTF">2023-08-25T22:01:00Z</dcterms:created>
  <dcterms:modified xsi:type="dcterms:W3CDTF">2023-08-28T15:28:00Z</dcterms:modified>
</cp:coreProperties>
</file>