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B0D41" w14:textId="38705AA6" w:rsidR="00D960DC" w:rsidRDefault="00D960DC"/>
    <w:p w14:paraId="4952645A" w14:textId="78E0A68F" w:rsidR="001854AB" w:rsidRDefault="001854AB"/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3B6BE6E8" w14:textId="4FBF82E3" w:rsidR="00092977" w:rsidRPr="00917FC5" w:rsidRDefault="001854AB" w:rsidP="00092977">
            <w:pPr>
              <w:spacing w:before="240" w:after="240"/>
              <w:ind w:right="-1"/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t xml:space="preserve">OBSERVACIONES AL PROYECTO DE CIRCULAR QUE </w:t>
            </w:r>
            <w:r w:rsidR="00092977">
              <w:rPr>
                <w:b/>
                <w:bCs/>
                <w:sz w:val="28"/>
                <w:szCs w:val="28"/>
              </w:rPr>
              <w:t>MODIFICA Y COMPLEMENTA LAS I</w:t>
            </w:r>
            <w:r w:rsidR="00092977" w:rsidRPr="00917FC5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CL"/>
              </w:rPr>
              <w:t xml:space="preserve">NSTRUCCIONES </w:t>
            </w:r>
            <w:r w:rsidR="00092977" w:rsidRPr="007C4DFE">
              <w:rPr>
                <w:rFonts w:eastAsia="Times New Roman" w:cstheme="minorHAnsi"/>
                <w:b/>
                <w:bCs/>
                <w:sz w:val="28"/>
                <w:szCs w:val="28"/>
                <w:lang w:eastAsia="es-CL"/>
              </w:rPr>
              <w:t>IMPARTIDAS EN LA CIRCULAR 3692, DE 2022, RELATIVAS AL OTORGAMIENTO Y PAGO DEL SUBSIDIO PARA PERSONAS CON DISCAPACIDAD MENTAL Y FÍSICA O SENSORIAL SEVERA</w:t>
            </w:r>
            <w:r w:rsidR="00CF26A1">
              <w:rPr>
                <w:rFonts w:eastAsia="Times New Roman" w:cstheme="minorHAnsi"/>
                <w:b/>
                <w:bCs/>
                <w:sz w:val="28"/>
                <w:szCs w:val="28"/>
                <w:lang w:eastAsia="es-CL"/>
              </w:rPr>
              <w:t xml:space="preserve">, QUE SEAN </w:t>
            </w:r>
            <w:r w:rsidR="00092977" w:rsidRPr="007C4DFE">
              <w:rPr>
                <w:rFonts w:eastAsia="Times New Roman" w:cstheme="minorHAnsi"/>
                <w:b/>
                <w:bCs/>
                <w:sz w:val="28"/>
                <w:szCs w:val="28"/>
                <w:lang w:eastAsia="es-CL"/>
              </w:rPr>
              <w:t>MENORES DE 18 AÑOS DE EDAD</w:t>
            </w:r>
            <w:r w:rsidR="00CF26A1">
              <w:rPr>
                <w:rFonts w:eastAsia="Times New Roman" w:cstheme="minorHAnsi"/>
                <w:b/>
                <w:bCs/>
                <w:sz w:val="28"/>
                <w:szCs w:val="28"/>
                <w:lang w:eastAsia="es-CL"/>
              </w:rPr>
              <w:t>,</w:t>
            </w:r>
            <w:r w:rsidR="00092977" w:rsidRPr="007C4DFE">
              <w:rPr>
                <w:rFonts w:eastAsia="Times New Roman" w:cstheme="minorHAnsi"/>
                <w:b/>
                <w:bCs/>
                <w:sz w:val="28"/>
                <w:szCs w:val="28"/>
                <w:lang w:eastAsia="es-CL"/>
              </w:rPr>
              <w:t xml:space="preserve"> A QUE SE REFIERE ARTÍCULO 35 DE LA LEY N°20.255.</w:t>
            </w:r>
          </w:p>
          <w:p w14:paraId="69BF4747" w14:textId="35862F45" w:rsidR="001854AB" w:rsidRPr="001854AB" w:rsidRDefault="001854AB" w:rsidP="006C56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AB"/>
    <w:rsid w:val="00092977"/>
    <w:rsid w:val="001854AB"/>
    <w:rsid w:val="003208AE"/>
    <w:rsid w:val="00693F1B"/>
    <w:rsid w:val="006C5696"/>
    <w:rsid w:val="0076578F"/>
    <w:rsid w:val="00776BF4"/>
    <w:rsid w:val="00857189"/>
    <w:rsid w:val="008B6F8E"/>
    <w:rsid w:val="0090276D"/>
    <w:rsid w:val="00A90367"/>
    <w:rsid w:val="00AE7343"/>
    <w:rsid w:val="00B04579"/>
    <w:rsid w:val="00C01B0C"/>
    <w:rsid w:val="00CC1289"/>
    <w:rsid w:val="00CF26A1"/>
    <w:rsid w:val="00D960DC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docId w15:val="{1649EDDB-9705-4A7D-A8E6-C851E043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LMONTALVA</cp:lastModifiedBy>
  <cp:revision>2</cp:revision>
  <dcterms:created xsi:type="dcterms:W3CDTF">2023-08-30T18:37:00Z</dcterms:created>
  <dcterms:modified xsi:type="dcterms:W3CDTF">2023-08-30T18:37:00Z</dcterms:modified>
</cp:coreProperties>
</file>