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A45B9" w14:textId="77777777" w:rsidR="004F22D7" w:rsidRDefault="004F22D7" w:rsidP="004F22D7">
      <w:pPr>
        <w:tabs>
          <w:tab w:val="left" w:pos="3945"/>
          <w:tab w:val="center" w:pos="5553"/>
        </w:tabs>
        <w:spacing w:before="120" w:after="120" w:line="240" w:lineRule="auto"/>
        <w:jc w:val="center"/>
        <w:rPr>
          <w:rFonts w:ascii="Calibri" w:eastAsia="Calibri" w:hAnsi="Calibri" w:cs="Times New Roman"/>
          <w:b/>
          <w:sz w:val="24"/>
          <w:lang w:val="es-ES"/>
        </w:rPr>
      </w:pPr>
      <w:bookmarkStart w:id="0" w:name="OLE_LINK3"/>
      <w:r w:rsidRPr="004F22D7">
        <w:rPr>
          <w:rFonts w:ascii="Calibri" w:eastAsia="Calibri" w:hAnsi="Calibri" w:cs="Times New Roman"/>
          <w:b/>
          <w:sz w:val="24"/>
          <w:lang w:val="es-ES"/>
        </w:rPr>
        <w:t>MINUTA</w:t>
      </w:r>
    </w:p>
    <w:p w14:paraId="2AF3E6EE" w14:textId="0A99E6A9" w:rsidR="004F22D7" w:rsidRPr="004F22D7" w:rsidRDefault="004F22D7" w:rsidP="004F22D7">
      <w:pPr>
        <w:tabs>
          <w:tab w:val="left" w:pos="3945"/>
          <w:tab w:val="center" w:pos="5553"/>
        </w:tabs>
        <w:spacing w:before="120" w:after="120" w:line="240" w:lineRule="auto"/>
        <w:jc w:val="center"/>
        <w:rPr>
          <w:rFonts w:ascii="Calibri" w:eastAsia="Calibri" w:hAnsi="Calibri" w:cs="Times New Roman"/>
          <w:b/>
          <w:u w:val="single"/>
          <w:lang w:val="es-ES"/>
        </w:rPr>
      </w:pPr>
      <w:r w:rsidRPr="004F22D7">
        <w:rPr>
          <w:rFonts w:ascii="Calibri" w:eastAsia="Calibri" w:hAnsi="Calibri" w:cs="Times New Roman"/>
          <w:b/>
          <w:sz w:val="24"/>
          <w:lang w:val="es-ES"/>
        </w:rPr>
        <w:t>PROYECTO DE CIRCULAR QUE APRUEBA PLAN ANUAL DE PREVENCIÓN 202</w:t>
      </w:r>
      <w:r w:rsidR="005D1083">
        <w:rPr>
          <w:rFonts w:ascii="Calibri" w:eastAsia="Calibri" w:hAnsi="Calibri" w:cs="Times New Roman"/>
          <w:b/>
          <w:sz w:val="24"/>
          <w:lang w:val="es-ES"/>
        </w:rPr>
        <w:t>5</w:t>
      </w:r>
    </w:p>
    <w:bookmarkEnd w:id="0"/>
    <w:p w14:paraId="51A817B7" w14:textId="77777777" w:rsidR="004F22D7" w:rsidRDefault="004F22D7" w:rsidP="004F22D7">
      <w:pPr>
        <w:spacing w:before="120" w:after="12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11565FE7" w14:textId="39A5A03C" w:rsidR="004F22D7" w:rsidRPr="004F22D7" w:rsidRDefault="004F22D7" w:rsidP="004F22D7">
      <w:pPr>
        <w:spacing w:before="120" w:after="120" w:line="276" w:lineRule="auto"/>
        <w:jc w:val="both"/>
        <w:rPr>
          <w:rFonts w:ascii="Calibri" w:eastAsia="Calibri" w:hAnsi="Calibri" w:cs="Times New Roman"/>
          <w:lang w:val="es-ES"/>
        </w:rPr>
      </w:pPr>
      <w:r w:rsidRPr="004F22D7">
        <w:rPr>
          <w:rFonts w:ascii="Calibri" w:eastAsia="Calibri" w:hAnsi="Calibri" w:cs="Times New Roman"/>
          <w:lang w:val="es-ES"/>
        </w:rPr>
        <w:t>Mediante este proyecto de circular se instruye a los organismos administradores del Seguro de la Ley N°16.744</w:t>
      </w:r>
      <w:r w:rsidR="00E91042">
        <w:rPr>
          <w:rFonts w:ascii="Calibri" w:eastAsia="Calibri" w:hAnsi="Calibri" w:cs="Times New Roman"/>
          <w:lang w:val="es-ES"/>
        </w:rPr>
        <w:t>,</w:t>
      </w:r>
      <w:r w:rsidRPr="004F22D7">
        <w:rPr>
          <w:rFonts w:ascii="Calibri" w:eastAsia="Calibri" w:hAnsi="Calibri" w:cs="Times New Roman"/>
          <w:lang w:val="es-ES"/>
        </w:rPr>
        <w:t xml:space="preserve"> </w:t>
      </w:r>
      <w:r w:rsidR="00E91042">
        <w:rPr>
          <w:rFonts w:ascii="Calibri" w:eastAsia="Calibri" w:hAnsi="Calibri" w:cs="Times New Roman"/>
          <w:lang w:val="es-ES"/>
        </w:rPr>
        <w:t>l</w:t>
      </w:r>
      <w:r w:rsidRPr="004F22D7">
        <w:rPr>
          <w:rFonts w:ascii="Calibri" w:eastAsia="Calibri" w:hAnsi="Calibri" w:cs="Times New Roman"/>
          <w:lang w:val="es-ES"/>
        </w:rPr>
        <w:t xml:space="preserve">as metas, informes y reportes que </w:t>
      </w:r>
      <w:r>
        <w:rPr>
          <w:rFonts w:ascii="Calibri" w:eastAsia="Calibri" w:hAnsi="Calibri" w:cs="Times New Roman"/>
          <w:lang w:val="es-ES"/>
        </w:rPr>
        <w:t xml:space="preserve">deben </w:t>
      </w:r>
      <w:r w:rsidRPr="004F22D7">
        <w:rPr>
          <w:rFonts w:ascii="Calibri" w:eastAsia="Calibri" w:hAnsi="Calibri" w:cs="Times New Roman"/>
          <w:lang w:val="es-ES"/>
        </w:rPr>
        <w:t>cumplir y remitir a la Superintendencia de Seguridad Social respecto de las actividades de prevención que deben desarrollar en el marco del Plan Anual de Prevención del año 202</w:t>
      </w:r>
      <w:r w:rsidR="005D1083">
        <w:rPr>
          <w:rFonts w:ascii="Calibri" w:eastAsia="Calibri" w:hAnsi="Calibri" w:cs="Times New Roman"/>
          <w:lang w:val="es-ES"/>
        </w:rPr>
        <w:t>5</w:t>
      </w:r>
      <w:r w:rsidR="00E91042">
        <w:rPr>
          <w:rFonts w:ascii="Calibri" w:eastAsia="Calibri" w:hAnsi="Calibri" w:cs="Times New Roman"/>
          <w:lang w:val="es-ES"/>
        </w:rPr>
        <w:t>, así como la realización de actividades específicas que se indican</w:t>
      </w:r>
      <w:r w:rsidRPr="004F22D7">
        <w:rPr>
          <w:rFonts w:ascii="Calibri" w:eastAsia="Calibri" w:hAnsi="Calibri" w:cs="Times New Roman"/>
          <w:lang w:val="es-ES"/>
        </w:rPr>
        <w:t xml:space="preserve">. </w:t>
      </w:r>
      <w:r w:rsidR="005D1083">
        <w:rPr>
          <w:rFonts w:ascii="Calibri" w:eastAsia="Calibri" w:hAnsi="Calibri" w:cs="Times New Roman"/>
          <w:lang w:val="es-ES"/>
        </w:rPr>
        <w:t xml:space="preserve">Asimismo, se </w:t>
      </w:r>
      <w:r w:rsidR="00FF782C">
        <w:rPr>
          <w:rFonts w:ascii="Calibri" w:eastAsia="Calibri" w:hAnsi="Calibri" w:cs="Times New Roman"/>
          <w:lang w:val="es-ES"/>
        </w:rPr>
        <w:t>señalan</w:t>
      </w:r>
      <w:r w:rsidR="00E91042">
        <w:rPr>
          <w:rFonts w:ascii="Calibri" w:eastAsia="Calibri" w:hAnsi="Calibri" w:cs="Times New Roman"/>
          <w:lang w:val="es-ES"/>
        </w:rPr>
        <w:t xml:space="preserve"> las actividades que</w:t>
      </w:r>
      <w:r w:rsidR="005D1083">
        <w:rPr>
          <w:rFonts w:ascii="Calibri" w:eastAsia="Calibri" w:hAnsi="Calibri" w:cs="Times New Roman"/>
          <w:lang w:val="es-ES"/>
        </w:rPr>
        <w:t xml:space="preserve"> deben realizar y</w:t>
      </w:r>
      <w:r w:rsidR="00E91042">
        <w:rPr>
          <w:rFonts w:ascii="Calibri" w:eastAsia="Calibri" w:hAnsi="Calibri" w:cs="Times New Roman"/>
          <w:lang w:val="es-ES"/>
        </w:rPr>
        <w:t xml:space="preserve"> reportar </w:t>
      </w:r>
      <w:r w:rsidRPr="004F22D7">
        <w:rPr>
          <w:rFonts w:ascii="Calibri" w:eastAsia="Calibri" w:hAnsi="Calibri" w:cs="Times New Roman"/>
          <w:lang w:val="es-ES"/>
        </w:rPr>
        <w:t>las empresas con administración delegada.</w:t>
      </w:r>
    </w:p>
    <w:p w14:paraId="430F0AAA" w14:textId="2093EF90" w:rsidR="005D1083" w:rsidRDefault="005D1083" w:rsidP="004F22D7">
      <w:pPr>
        <w:spacing w:before="120" w:after="120" w:line="276" w:lineRule="auto"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En este contexto, cabe precisar que algunas de las actividades instruidas se relacionan con lo dispuesto en el D.S. N°44, de 2023, del Ministerio del Trabajo y Previsión</w:t>
      </w:r>
      <w:r w:rsidR="003459D0">
        <w:rPr>
          <w:rFonts w:ascii="Calibri" w:eastAsia="Calibri" w:hAnsi="Calibri" w:cs="Times New Roman"/>
          <w:lang w:val="es-ES"/>
        </w:rPr>
        <w:t xml:space="preserve"> Social</w:t>
      </w:r>
      <w:r>
        <w:rPr>
          <w:rFonts w:ascii="Calibri" w:eastAsia="Calibri" w:hAnsi="Calibri" w:cs="Times New Roman"/>
          <w:lang w:val="es-ES"/>
        </w:rPr>
        <w:t>, que entrará en vigencia el 1° de febrero de 2025, y con los compromisos de la Política Nacional de Seguridad y Salud en el Trabajo.</w:t>
      </w:r>
    </w:p>
    <w:p w14:paraId="421825F1" w14:textId="583DFF00" w:rsidR="004F22D7" w:rsidRPr="004F22D7" w:rsidRDefault="004F22D7" w:rsidP="005D1083">
      <w:pPr>
        <w:spacing w:before="120" w:after="120" w:line="276" w:lineRule="auto"/>
        <w:jc w:val="both"/>
        <w:rPr>
          <w:rFonts w:ascii="Calibri" w:eastAsia="Calibri" w:hAnsi="Calibri" w:cs="Times New Roman"/>
          <w:lang w:val="es-ES"/>
        </w:rPr>
      </w:pPr>
      <w:r w:rsidRPr="004F22D7">
        <w:rPr>
          <w:rFonts w:ascii="Calibri" w:eastAsia="Calibri" w:hAnsi="Calibri" w:cs="Times New Roman"/>
          <w:lang w:val="es-ES"/>
        </w:rPr>
        <w:t xml:space="preserve">Las principales materias que </w:t>
      </w:r>
      <w:r>
        <w:rPr>
          <w:rFonts w:ascii="Calibri" w:eastAsia="Calibri" w:hAnsi="Calibri" w:cs="Times New Roman"/>
          <w:lang w:val="es-ES"/>
        </w:rPr>
        <w:t xml:space="preserve">se </w:t>
      </w:r>
      <w:r w:rsidRPr="004F22D7">
        <w:rPr>
          <w:rFonts w:ascii="Calibri" w:eastAsia="Calibri" w:hAnsi="Calibri" w:cs="Times New Roman"/>
          <w:lang w:val="es-ES"/>
        </w:rPr>
        <w:t>aborda</w:t>
      </w:r>
      <w:r>
        <w:rPr>
          <w:rFonts w:ascii="Calibri" w:eastAsia="Calibri" w:hAnsi="Calibri" w:cs="Times New Roman"/>
          <w:lang w:val="es-ES"/>
        </w:rPr>
        <w:t xml:space="preserve">n </w:t>
      </w:r>
      <w:r w:rsidRPr="004F22D7">
        <w:rPr>
          <w:rFonts w:ascii="Calibri" w:eastAsia="Calibri" w:hAnsi="Calibri" w:cs="Times New Roman"/>
          <w:lang w:val="es-ES"/>
        </w:rPr>
        <w:t xml:space="preserve">son: </w:t>
      </w:r>
    </w:p>
    <w:p w14:paraId="337472A8" w14:textId="038B19D1" w:rsidR="004F22D7" w:rsidRPr="004F22D7" w:rsidRDefault="004F22D7" w:rsidP="004F22D7">
      <w:pPr>
        <w:spacing w:before="120" w:after="120" w:line="276" w:lineRule="auto"/>
        <w:ind w:left="284" w:hanging="284"/>
        <w:jc w:val="both"/>
        <w:rPr>
          <w:rFonts w:ascii="Calibri" w:eastAsia="Calibri" w:hAnsi="Calibri" w:cs="Times New Roman"/>
          <w:lang w:val="es-ES"/>
        </w:rPr>
      </w:pPr>
      <w:r w:rsidRPr="004F22D7">
        <w:rPr>
          <w:rFonts w:ascii="Calibri" w:eastAsia="Calibri" w:hAnsi="Calibri" w:cs="Times New Roman"/>
          <w:lang w:val="es-ES"/>
        </w:rPr>
        <w:t xml:space="preserve">b) </w:t>
      </w:r>
      <w:r>
        <w:rPr>
          <w:rFonts w:ascii="Calibri" w:eastAsia="Calibri" w:hAnsi="Calibri" w:cs="Times New Roman"/>
          <w:lang w:val="es-ES"/>
        </w:rPr>
        <w:tab/>
      </w:r>
      <w:r w:rsidRPr="004F22D7">
        <w:rPr>
          <w:rFonts w:ascii="Calibri" w:eastAsia="Calibri" w:hAnsi="Calibri" w:cs="Times New Roman"/>
          <w:lang w:val="es-ES"/>
        </w:rPr>
        <w:t>Las actividades y metas en materias de prevención, considerando:</w:t>
      </w:r>
    </w:p>
    <w:p w14:paraId="5628600E" w14:textId="77777777" w:rsidR="0092292C" w:rsidRDefault="0092292C" w:rsidP="0092292C">
      <w:pPr>
        <w:pStyle w:val="Prrafodelista"/>
        <w:numPr>
          <w:ilvl w:val="0"/>
          <w:numId w:val="9"/>
        </w:numPr>
        <w:spacing w:before="120" w:after="120" w:line="276" w:lineRule="auto"/>
        <w:ind w:left="709" w:hanging="284"/>
        <w:contextualSpacing w:val="0"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Se instruye a los organismos administradores la c</w:t>
      </w:r>
      <w:r w:rsidR="00FF782C">
        <w:rPr>
          <w:rFonts w:ascii="Calibri" w:eastAsia="Calibri" w:hAnsi="Calibri" w:cs="Times New Roman"/>
          <w:lang w:val="es-ES"/>
        </w:rPr>
        <w:t>onformación de</w:t>
      </w:r>
      <w:r>
        <w:rPr>
          <w:rFonts w:ascii="Calibri" w:eastAsia="Calibri" w:hAnsi="Calibri" w:cs="Times New Roman"/>
          <w:lang w:val="es-ES"/>
        </w:rPr>
        <w:t xml:space="preserve"> una</w:t>
      </w:r>
      <w:r w:rsidR="00FF782C">
        <w:rPr>
          <w:rFonts w:ascii="Calibri" w:eastAsia="Calibri" w:hAnsi="Calibri" w:cs="Times New Roman"/>
          <w:lang w:val="es-ES"/>
        </w:rPr>
        <w:t xml:space="preserve"> mesa trabajo para actualizar los instrumentos de </w:t>
      </w:r>
      <w:r w:rsidR="004F22D7" w:rsidRPr="00107D46">
        <w:rPr>
          <w:rFonts w:ascii="Calibri" w:eastAsia="Calibri" w:hAnsi="Calibri" w:cs="Times New Roman"/>
          <w:lang w:val="es-ES"/>
        </w:rPr>
        <w:t>la</w:t>
      </w:r>
      <w:r>
        <w:rPr>
          <w:rFonts w:ascii="Calibri" w:eastAsia="Calibri" w:hAnsi="Calibri" w:cs="Times New Roman"/>
          <w:lang w:val="es-ES"/>
        </w:rPr>
        <w:t xml:space="preserve"> a</w:t>
      </w:r>
      <w:r w:rsidR="004F22D7" w:rsidRPr="00107D46">
        <w:rPr>
          <w:rFonts w:ascii="Calibri" w:eastAsia="Calibri" w:hAnsi="Calibri" w:cs="Times New Roman"/>
          <w:lang w:val="es-ES"/>
        </w:rPr>
        <w:t xml:space="preserve">utoevaluación </w:t>
      </w:r>
      <w:r>
        <w:rPr>
          <w:rFonts w:ascii="Calibri" w:eastAsia="Calibri" w:hAnsi="Calibri" w:cs="Times New Roman"/>
          <w:lang w:val="es-ES"/>
        </w:rPr>
        <w:t xml:space="preserve">de </w:t>
      </w:r>
      <w:r w:rsidR="004F22D7" w:rsidRPr="00107D46">
        <w:rPr>
          <w:rFonts w:ascii="Calibri" w:eastAsia="Calibri" w:hAnsi="Calibri" w:cs="Times New Roman"/>
          <w:lang w:val="es-ES"/>
        </w:rPr>
        <w:t>aspectos legales y riesgos críticos en centros de trabajo</w:t>
      </w:r>
      <w:r w:rsidR="00D415E5" w:rsidRPr="00107D46">
        <w:rPr>
          <w:rFonts w:ascii="Calibri" w:eastAsia="Calibri" w:hAnsi="Calibri" w:cs="Times New Roman"/>
          <w:lang w:val="es-ES"/>
        </w:rPr>
        <w:t>; e</w:t>
      </w:r>
      <w:r w:rsidR="001C2038" w:rsidRPr="00107D46">
        <w:rPr>
          <w:rFonts w:ascii="Calibri" w:eastAsia="Calibri" w:hAnsi="Calibri" w:cs="Times New Roman"/>
          <w:lang w:val="es-ES"/>
        </w:rPr>
        <w:t>l</w:t>
      </w:r>
      <w:r w:rsidR="004F22D7" w:rsidRPr="00107D46">
        <w:rPr>
          <w:rFonts w:ascii="Calibri" w:eastAsia="Calibri" w:hAnsi="Calibri" w:cs="Times New Roman"/>
          <w:lang w:val="es-ES"/>
        </w:rPr>
        <w:t xml:space="preserve"> reporte </w:t>
      </w:r>
      <w:r w:rsidR="001C2038" w:rsidRPr="00107D46">
        <w:rPr>
          <w:rFonts w:ascii="Calibri" w:eastAsia="Calibri" w:hAnsi="Calibri" w:cs="Times New Roman"/>
          <w:lang w:val="es-ES"/>
        </w:rPr>
        <w:t>de la asistencia técnica</w:t>
      </w:r>
      <w:r w:rsidR="004F22D7" w:rsidRPr="00107D46">
        <w:rPr>
          <w:rFonts w:ascii="Calibri" w:eastAsia="Calibri" w:hAnsi="Calibri" w:cs="Times New Roman"/>
          <w:lang w:val="es-ES"/>
        </w:rPr>
        <w:t xml:space="preserve"> en ámbitos específicos</w:t>
      </w:r>
      <w:r w:rsidR="00D415E5" w:rsidRPr="00107D46">
        <w:rPr>
          <w:rFonts w:ascii="Calibri" w:eastAsia="Calibri" w:hAnsi="Calibri" w:cs="Times New Roman"/>
          <w:lang w:val="es-ES"/>
        </w:rPr>
        <w:t xml:space="preserve">, </w:t>
      </w:r>
      <w:r w:rsidR="00107D46">
        <w:rPr>
          <w:rFonts w:ascii="Calibri" w:eastAsia="Calibri" w:hAnsi="Calibri" w:cs="Times New Roman"/>
          <w:lang w:val="es-ES"/>
        </w:rPr>
        <w:t>p</w:t>
      </w:r>
      <w:r w:rsidR="001C2038" w:rsidRPr="00107D46">
        <w:rPr>
          <w:rFonts w:ascii="Calibri" w:eastAsia="Calibri" w:hAnsi="Calibri" w:cs="Times New Roman"/>
          <w:lang w:val="es-ES"/>
        </w:rPr>
        <w:t>recisándose</w:t>
      </w:r>
      <w:r w:rsidR="00BF118F">
        <w:rPr>
          <w:rFonts w:ascii="Calibri" w:eastAsia="Calibri" w:hAnsi="Calibri" w:cs="Times New Roman"/>
          <w:lang w:val="es-ES"/>
        </w:rPr>
        <w:t>,</w:t>
      </w:r>
      <w:r w:rsidR="001C2038" w:rsidRPr="00107D46">
        <w:rPr>
          <w:rFonts w:ascii="Calibri" w:eastAsia="Calibri" w:hAnsi="Calibri" w:cs="Times New Roman"/>
          <w:lang w:val="es-ES"/>
        </w:rPr>
        <w:t xml:space="preserve"> además</w:t>
      </w:r>
      <w:r w:rsidR="00BF118F">
        <w:rPr>
          <w:rFonts w:ascii="Calibri" w:eastAsia="Calibri" w:hAnsi="Calibri" w:cs="Times New Roman"/>
          <w:lang w:val="es-ES"/>
        </w:rPr>
        <w:t>,</w:t>
      </w:r>
      <w:r w:rsidR="001C2038" w:rsidRPr="00107D46">
        <w:rPr>
          <w:rFonts w:ascii="Calibri" w:eastAsia="Calibri" w:hAnsi="Calibri" w:cs="Times New Roman"/>
          <w:lang w:val="es-ES"/>
        </w:rPr>
        <w:t xml:space="preserve"> la asistencia técnica a las entidades del sector público.</w:t>
      </w:r>
    </w:p>
    <w:p w14:paraId="065E91A3" w14:textId="360E1AD6" w:rsidR="00107D46" w:rsidRPr="0092292C" w:rsidRDefault="008069A7" w:rsidP="0092292C">
      <w:pPr>
        <w:pStyle w:val="Prrafodelista"/>
        <w:numPr>
          <w:ilvl w:val="0"/>
          <w:numId w:val="9"/>
        </w:numPr>
        <w:spacing w:before="120" w:after="120" w:line="276" w:lineRule="auto"/>
        <w:ind w:left="709" w:hanging="284"/>
        <w:contextualSpacing w:val="0"/>
        <w:jc w:val="both"/>
        <w:rPr>
          <w:rFonts w:ascii="Calibri" w:eastAsia="Calibri" w:hAnsi="Calibri" w:cs="Times New Roman"/>
          <w:lang w:val="es-ES"/>
        </w:rPr>
      </w:pPr>
      <w:r w:rsidRPr="0092292C">
        <w:rPr>
          <w:rFonts w:ascii="Calibri" w:eastAsia="Calibri" w:hAnsi="Calibri" w:cs="Times New Roman"/>
          <w:lang w:val="es-ES"/>
        </w:rPr>
        <w:t>L</w:t>
      </w:r>
      <w:r w:rsidR="004F22D7" w:rsidRPr="0092292C">
        <w:rPr>
          <w:rFonts w:ascii="Calibri" w:eastAsia="Calibri" w:hAnsi="Calibri" w:cs="Times New Roman"/>
          <w:lang w:val="es-ES"/>
        </w:rPr>
        <w:t>as metas para el 202</w:t>
      </w:r>
      <w:r w:rsidR="005D1083" w:rsidRPr="0092292C">
        <w:rPr>
          <w:rFonts w:ascii="Calibri" w:eastAsia="Calibri" w:hAnsi="Calibri" w:cs="Times New Roman"/>
          <w:lang w:val="es-ES"/>
        </w:rPr>
        <w:t>5</w:t>
      </w:r>
      <w:r w:rsidR="004F22D7" w:rsidRPr="0092292C">
        <w:rPr>
          <w:rFonts w:ascii="Calibri" w:eastAsia="Calibri" w:hAnsi="Calibri" w:cs="Times New Roman"/>
          <w:lang w:val="es-ES"/>
        </w:rPr>
        <w:t xml:space="preserve"> de las actividades de capacitación respecto a: nuevas en</w:t>
      </w:r>
      <w:r w:rsidR="0084390A" w:rsidRPr="0092292C">
        <w:rPr>
          <w:rFonts w:ascii="Calibri" w:eastAsia="Calibri" w:hAnsi="Calibri" w:cs="Times New Roman"/>
          <w:lang w:val="es-ES"/>
        </w:rPr>
        <w:t>tidades empleadoras capacitadas;</w:t>
      </w:r>
      <w:r w:rsidR="004F22D7" w:rsidRPr="0092292C">
        <w:rPr>
          <w:rFonts w:ascii="Calibri" w:eastAsia="Calibri" w:hAnsi="Calibri" w:cs="Times New Roman"/>
          <w:lang w:val="es-ES"/>
        </w:rPr>
        <w:t xml:space="preserve"> </w:t>
      </w:r>
      <w:r w:rsidRPr="0092292C">
        <w:rPr>
          <w:rFonts w:ascii="Calibri" w:eastAsia="Calibri" w:hAnsi="Calibri" w:cs="Times New Roman"/>
          <w:lang w:val="es-ES"/>
        </w:rPr>
        <w:t>trabajadores capacitados</w:t>
      </w:r>
      <w:r w:rsidR="00D415E5" w:rsidRPr="0092292C">
        <w:rPr>
          <w:rFonts w:ascii="Calibri" w:eastAsia="Calibri" w:hAnsi="Calibri" w:cs="Times New Roman"/>
          <w:lang w:val="es-ES"/>
        </w:rPr>
        <w:t xml:space="preserve"> en general y en cursos específicos</w:t>
      </w:r>
      <w:r w:rsidR="0084390A" w:rsidRPr="0092292C">
        <w:rPr>
          <w:rFonts w:ascii="Calibri" w:eastAsia="Calibri" w:hAnsi="Calibri" w:cs="Times New Roman"/>
          <w:lang w:val="es-ES"/>
        </w:rPr>
        <w:t xml:space="preserve">; </w:t>
      </w:r>
      <w:r w:rsidRPr="0092292C">
        <w:rPr>
          <w:rFonts w:ascii="Calibri" w:eastAsia="Calibri" w:hAnsi="Calibri" w:cs="Times New Roman"/>
          <w:lang w:val="es-ES"/>
        </w:rPr>
        <w:t>integrantes de Comités Paritarios capacitados en el método de investigación del árbol de causas</w:t>
      </w:r>
      <w:r w:rsidR="004F22D7" w:rsidRPr="0092292C">
        <w:rPr>
          <w:rFonts w:ascii="Calibri" w:eastAsia="Calibri" w:hAnsi="Calibri" w:cs="Times New Roman"/>
          <w:lang w:val="es-ES"/>
        </w:rPr>
        <w:t xml:space="preserve">, </w:t>
      </w:r>
      <w:r w:rsidR="0084390A" w:rsidRPr="0092292C">
        <w:rPr>
          <w:rFonts w:ascii="Calibri" w:eastAsia="Calibri" w:hAnsi="Calibri" w:cs="Times New Roman"/>
          <w:lang w:val="es-ES"/>
        </w:rPr>
        <w:t>en gestión de riesgos de desastres y en s</w:t>
      </w:r>
      <w:proofErr w:type="spellStart"/>
      <w:r w:rsidR="0084390A" w:rsidRPr="0092292C">
        <w:rPr>
          <w:rFonts w:ascii="Calibri" w:eastAsia="Calibri" w:hAnsi="Calibri" w:cs="Calibri"/>
        </w:rPr>
        <w:t>istema</w:t>
      </w:r>
      <w:proofErr w:type="spellEnd"/>
      <w:r w:rsidR="0084390A" w:rsidRPr="0092292C">
        <w:rPr>
          <w:rFonts w:ascii="Calibri" w:eastAsia="Calibri" w:hAnsi="Calibri" w:cs="Calibri"/>
        </w:rPr>
        <w:t xml:space="preserve"> de gestión de seguridad y salud en el trabajo y mapa de riesgos; personas trabajadoras integrantes de Comités de Aplicación de CEAL-SM/SUSESO, capacitados con el curso de formación del método del cuestionario CEAL-SM/SUSESO</w:t>
      </w:r>
      <w:r w:rsidR="004F22D7" w:rsidRPr="0092292C">
        <w:rPr>
          <w:rFonts w:ascii="Calibri" w:eastAsia="Calibri" w:hAnsi="Calibri" w:cs="Times New Roman"/>
          <w:lang w:val="es-ES"/>
        </w:rPr>
        <w:t>. Además, se instruye desarrollo de cursos</w:t>
      </w:r>
      <w:r w:rsidR="007F0218" w:rsidRPr="0092292C">
        <w:rPr>
          <w:rFonts w:ascii="Calibri" w:eastAsia="Calibri" w:hAnsi="Calibri" w:cs="Times New Roman"/>
          <w:lang w:val="es-ES"/>
        </w:rPr>
        <w:t xml:space="preserve"> o programas</w:t>
      </w:r>
      <w:r w:rsidR="004F22D7" w:rsidRPr="0092292C">
        <w:rPr>
          <w:rFonts w:ascii="Calibri" w:eastAsia="Calibri" w:hAnsi="Calibri" w:cs="Times New Roman"/>
          <w:lang w:val="es-ES"/>
        </w:rPr>
        <w:t xml:space="preserve"> de capacitación</w:t>
      </w:r>
      <w:r w:rsidR="005D1083" w:rsidRPr="0092292C">
        <w:rPr>
          <w:rFonts w:ascii="Calibri" w:eastAsia="Calibri" w:hAnsi="Calibri" w:cs="Times New Roman"/>
          <w:lang w:val="es-ES"/>
        </w:rPr>
        <w:t xml:space="preserve"> que se precisan en el D.S N°</w:t>
      </w:r>
      <w:r w:rsidR="000D7467" w:rsidRPr="0092292C">
        <w:rPr>
          <w:rFonts w:ascii="Calibri" w:eastAsia="Calibri" w:hAnsi="Calibri" w:cs="Times New Roman"/>
          <w:lang w:val="es-ES"/>
        </w:rPr>
        <w:t>44, tales como, el programa de formación de integrantes de Comité Paritario de Higiene y Seguridad y</w:t>
      </w:r>
      <w:r w:rsidR="007F0218" w:rsidRPr="0092292C">
        <w:rPr>
          <w:rFonts w:ascii="Calibri" w:eastAsia="Calibri" w:hAnsi="Calibri" w:cs="Times New Roman"/>
          <w:lang w:val="es-ES"/>
        </w:rPr>
        <w:t xml:space="preserve"> </w:t>
      </w:r>
      <w:r w:rsidR="0092292C" w:rsidRPr="0092292C">
        <w:rPr>
          <w:rFonts w:ascii="Calibri" w:eastAsia="Calibri" w:hAnsi="Calibri" w:cs="Times New Roman"/>
          <w:lang w:val="es-ES"/>
        </w:rPr>
        <w:t xml:space="preserve">el </w:t>
      </w:r>
      <w:r w:rsidR="007F0218" w:rsidRPr="0092292C">
        <w:rPr>
          <w:rFonts w:ascii="Calibri" w:eastAsia="Calibri" w:hAnsi="Calibri" w:cs="Calibri"/>
        </w:rPr>
        <w:t>curso de capacitación para Delegados de SS</w:t>
      </w:r>
      <w:r w:rsidR="007F0218" w:rsidRPr="0092292C">
        <w:rPr>
          <w:rFonts w:ascii="Calibri" w:eastAsia="Calibri" w:hAnsi="Calibri" w:cs="Times New Roman"/>
          <w:lang w:val="es-ES"/>
        </w:rPr>
        <w:t>T.</w:t>
      </w:r>
      <w:bookmarkStart w:id="1" w:name="_GoBack"/>
      <w:bookmarkEnd w:id="1"/>
    </w:p>
    <w:p w14:paraId="12D52EED" w14:textId="21BCE641" w:rsidR="00107D46" w:rsidRPr="0092292C" w:rsidRDefault="004F22D7" w:rsidP="00107D46">
      <w:pPr>
        <w:pStyle w:val="Prrafodelista"/>
        <w:numPr>
          <w:ilvl w:val="0"/>
          <w:numId w:val="9"/>
        </w:numPr>
        <w:spacing w:before="120" w:after="120" w:line="276" w:lineRule="auto"/>
        <w:ind w:left="709" w:hanging="284"/>
        <w:contextualSpacing w:val="0"/>
        <w:jc w:val="both"/>
        <w:rPr>
          <w:rFonts w:ascii="Calibri" w:eastAsia="Calibri" w:hAnsi="Calibri" w:cs="Times New Roman"/>
          <w:lang w:val="es-ES"/>
        </w:rPr>
      </w:pPr>
      <w:r w:rsidRPr="0092292C">
        <w:rPr>
          <w:rFonts w:ascii="Calibri" w:eastAsia="Calibri" w:hAnsi="Calibri" w:cs="Times New Roman"/>
          <w:lang w:val="es-ES"/>
        </w:rPr>
        <w:t>Por otra parte, respecto a la vigilancia ambiental y de la salud d</w:t>
      </w:r>
      <w:r w:rsidR="007F0218" w:rsidRPr="0092292C">
        <w:rPr>
          <w:rFonts w:ascii="Calibri" w:eastAsia="Calibri" w:hAnsi="Calibri" w:cs="Times New Roman"/>
          <w:lang w:val="es-ES"/>
        </w:rPr>
        <w:t xml:space="preserve">e los trabajadores, </w:t>
      </w:r>
      <w:r w:rsidR="0084390A" w:rsidRPr="0092292C">
        <w:rPr>
          <w:rFonts w:ascii="Calibri" w:eastAsia="Calibri" w:hAnsi="Calibri" w:cs="Times New Roman"/>
          <w:lang w:val="es-ES"/>
        </w:rPr>
        <w:t xml:space="preserve">al igual que en 2024, </w:t>
      </w:r>
      <w:r w:rsidR="007F0218" w:rsidRPr="0092292C">
        <w:rPr>
          <w:rFonts w:ascii="Calibri" w:eastAsia="Calibri" w:hAnsi="Calibri" w:cs="Times New Roman"/>
          <w:lang w:val="es-ES"/>
        </w:rPr>
        <w:t>se instruye</w:t>
      </w:r>
      <w:r w:rsidR="003459D0">
        <w:rPr>
          <w:rFonts w:ascii="Calibri" w:eastAsia="Calibri" w:hAnsi="Calibri" w:cs="Times New Roman"/>
          <w:lang w:val="es-ES"/>
        </w:rPr>
        <w:t>n</w:t>
      </w:r>
      <w:r w:rsidRPr="0092292C">
        <w:rPr>
          <w:rFonts w:ascii="Calibri" w:eastAsia="Calibri" w:hAnsi="Calibri" w:cs="Times New Roman"/>
          <w:lang w:val="es-ES"/>
        </w:rPr>
        <w:t xml:space="preserve"> los siguientes reportes: </w:t>
      </w:r>
      <w:r w:rsidR="00AB5B75" w:rsidRPr="0092292C">
        <w:rPr>
          <w:rFonts w:ascii="Calibri" w:eastAsia="Calibri" w:hAnsi="Calibri" w:cs="Times New Roman"/>
          <w:lang w:val="es-ES"/>
        </w:rPr>
        <w:t>U</w:t>
      </w:r>
      <w:r w:rsidR="00107D46" w:rsidRPr="0092292C">
        <w:rPr>
          <w:rFonts w:ascii="Calibri" w:eastAsia="Calibri" w:hAnsi="Calibri" w:cs="Times New Roman"/>
          <w:lang w:val="es-ES"/>
        </w:rPr>
        <w:t>niverso de entidades empleadores según agente de riesgo</w:t>
      </w:r>
      <w:r w:rsidR="00AB5B75" w:rsidRPr="0092292C">
        <w:rPr>
          <w:rFonts w:ascii="Calibri" w:eastAsia="Calibri" w:hAnsi="Calibri" w:cs="Times New Roman"/>
          <w:lang w:val="es-ES"/>
        </w:rPr>
        <w:t xml:space="preserve">, con el </w:t>
      </w:r>
      <w:r w:rsidRPr="0092292C">
        <w:rPr>
          <w:rFonts w:ascii="Calibri" w:eastAsia="Calibri" w:hAnsi="Calibri" w:cs="Times New Roman"/>
          <w:lang w:val="es-ES"/>
        </w:rPr>
        <w:t>acumulado de evaluaciones de ambiente y salud según protocolos ministeriales</w:t>
      </w:r>
      <w:r w:rsidR="00AB5B75" w:rsidRPr="0092292C">
        <w:rPr>
          <w:rFonts w:ascii="Calibri" w:eastAsia="Calibri" w:hAnsi="Calibri" w:cs="Times New Roman"/>
          <w:lang w:val="es-ES"/>
        </w:rPr>
        <w:t xml:space="preserve"> y programas de vigilancia no ministeriales</w:t>
      </w:r>
      <w:r w:rsidR="00DE041A" w:rsidRPr="0092292C">
        <w:rPr>
          <w:rFonts w:ascii="Calibri" w:eastAsia="Calibri" w:hAnsi="Calibri" w:cs="Times New Roman"/>
          <w:lang w:val="es-ES"/>
        </w:rPr>
        <w:t xml:space="preserve">; </w:t>
      </w:r>
      <w:r w:rsidR="006A5D17" w:rsidRPr="0092292C">
        <w:rPr>
          <w:rFonts w:ascii="Calibri" w:eastAsia="Calibri" w:hAnsi="Calibri" w:cs="Times New Roman"/>
          <w:lang w:val="es-ES"/>
        </w:rPr>
        <w:t xml:space="preserve">de </w:t>
      </w:r>
      <w:r w:rsidR="00DE041A" w:rsidRPr="0092292C">
        <w:rPr>
          <w:rFonts w:ascii="Calibri" w:eastAsia="Calibri" w:hAnsi="Calibri" w:cs="Times New Roman"/>
          <w:lang w:val="es-ES"/>
        </w:rPr>
        <w:t>las actividades</w:t>
      </w:r>
      <w:r w:rsidR="00AB5B75" w:rsidRPr="0092292C">
        <w:rPr>
          <w:rFonts w:ascii="Calibri" w:eastAsia="Calibri" w:hAnsi="Calibri" w:cs="Times New Roman"/>
          <w:lang w:val="es-ES"/>
        </w:rPr>
        <w:t xml:space="preserve"> </w:t>
      </w:r>
      <w:r w:rsidR="0084390A" w:rsidRPr="0092292C">
        <w:rPr>
          <w:rFonts w:ascii="Calibri" w:eastAsia="Calibri" w:hAnsi="Calibri" w:cs="Times New Roman"/>
          <w:lang w:val="es-ES"/>
        </w:rPr>
        <w:t>programadas para el año 2025</w:t>
      </w:r>
      <w:r w:rsidR="00DE041A" w:rsidRPr="0092292C">
        <w:rPr>
          <w:rFonts w:ascii="Calibri" w:eastAsia="Calibri" w:hAnsi="Calibri" w:cs="Times New Roman"/>
          <w:lang w:val="es-ES"/>
        </w:rPr>
        <w:t xml:space="preserve"> y</w:t>
      </w:r>
      <w:r w:rsidR="006A5D17" w:rsidRPr="0092292C">
        <w:rPr>
          <w:rFonts w:ascii="Calibri" w:eastAsia="Calibri" w:hAnsi="Calibri" w:cs="Times New Roman"/>
          <w:lang w:val="es-ES"/>
        </w:rPr>
        <w:t xml:space="preserve"> de </w:t>
      </w:r>
      <w:r w:rsidR="00DE041A" w:rsidRPr="0092292C">
        <w:rPr>
          <w:rFonts w:ascii="Calibri" w:eastAsia="Calibri" w:hAnsi="Calibri" w:cs="Times New Roman"/>
          <w:lang w:val="es-ES"/>
        </w:rPr>
        <w:t>su seguimiento</w:t>
      </w:r>
      <w:r w:rsidR="006A5D17" w:rsidRPr="0092292C">
        <w:rPr>
          <w:rFonts w:ascii="Calibri" w:eastAsia="Calibri" w:hAnsi="Calibri" w:cs="Times New Roman"/>
          <w:lang w:val="es-ES"/>
        </w:rPr>
        <w:t xml:space="preserve"> durante el año</w:t>
      </w:r>
      <w:r w:rsidR="00DE041A" w:rsidRPr="0092292C">
        <w:rPr>
          <w:rFonts w:ascii="Calibri" w:eastAsia="Calibri" w:hAnsi="Calibri" w:cs="Times New Roman"/>
          <w:lang w:val="es-ES"/>
        </w:rPr>
        <w:t xml:space="preserve">. </w:t>
      </w:r>
      <w:r w:rsidRPr="0092292C">
        <w:rPr>
          <w:rFonts w:ascii="Calibri" w:eastAsia="Calibri" w:hAnsi="Calibri" w:cs="Times New Roman"/>
          <w:lang w:val="es-ES"/>
        </w:rPr>
        <w:t xml:space="preserve"> </w:t>
      </w:r>
      <w:r w:rsidR="00DE041A" w:rsidRPr="0092292C">
        <w:rPr>
          <w:rFonts w:ascii="Calibri" w:eastAsia="Calibri" w:hAnsi="Calibri" w:cs="Times New Roman"/>
          <w:lang w:val="es-ES"/>
        </w:rPr>
        <w:t xml:space="preserve">Se precisa el reporte de </w:t>
      </w:r>
      <w:r w:rsidR="00AB5B75" w:rsidRPr="0092292C">
        <w:rPr>
          <w:rFonts w:ascii="Calibri" w:eastAsia="Calibri" w:hAnsi="Calibri" w:cs="Times New Roman"/>
          <w:lang w:val="es-ES"/>
        </w:rPr>
        <w:t xml:space="preserve">actividades de vigilancia </w:t>
      </w:r>
      <w:r w:rsidRPr="0092292C">
        <w:rPr>
          <w:rFonts w:ascii="Calibri" w:eastAsia="Calibri" w:hAnsi="Calibri" w:cs="Times New Roman"/>
          <w:lang w:val="es-ES"/>
        </w:rPr>
        <w:t>del PLANESI</w:t>
      </w:r>
      <w:r w:rsidR="00F46C8F" w:rsidRPr="0092292C">
        <w:rPr>
          <w:rFonts w:ascii="Calibri" w:eastAsia="Calibri" w:hAnsi="Calibri" w:cs="Times New Roman"/>
          <w:lang w:val="es-ES"/>
        </w:rPr>
        <w:t xml:space="preserve">; </w:t>
      </w:r>
      <w:r w:rsidR="00DE041A" w:rsidRPr="0092292C">
        <w:rPr>
          <w:rFonts w:ascii="Calibri" w:eastAsia="Calibri" w:hAnsi="Calibri" w:cs="Times New Roman"/>
          <w:lang w:val="es-ES"/>
        </w:rPr>
        <w:t>de</w:t>
      </w:r>
      <w:r w:rsidRPr="0092292C">
        <w:rPr>
          <w:rFonts w:ascii="Calibri" w:eastAsia="Calibri" w:hAnsi="Calibri" w:cs="Times New Roman"/>
          <w:lang w:val="es-ES"/>
        </w:rPr>
        <w:t xml:space="preserve"> </w:t>
      </w:r>
      <w:r w:rsidR="00F46C8F" w:rsidRPr="0092292C">
        <w:rPr>
          <w:rFonts w:ascii="Calibri" w:eastAsia="Calibri" w:hAnsi="Calibri" w:cs="Times New Roman"/>
          <w:lang w:val="es-ES"/>
        </w:rPr>
        <w:t xml:space="preserve">los </w:t>
      </w:r>
      <w:r w:rsidRPr="0092292C">
        <w:rPr>
          <w:rFonts w:ascii="Calibri" w:eastAsia="Calibri" w:hAnsi="Calibri" w:cs="Times New Roman"/>
          <w:lang w:val="es-ES"/>
        </w:rPr>
        <w:t xml:space="preserve">trabajadores expuestos a factores de riesgo de trastornos </w:t>
      </w:r>
      <w:proofErr w:type="spellStart"/>
      <w:r w:rsidRPr="0092292C">
        <w:rPr>
          <w:rFonts w:ascii="Calibri" w:eastAsia="Calibri" w:hAnsi="Calibri" w:cs="Times New Roman"/>
          <w:lang w:val="es-ES"/>
        </w:rPr>
        <w:t>musculoesqueléticos</w:t>
      </w:r>
      <w:proofErr w:type="spellEnd"/>
      <w:r w:rsidRPr="0092292C">
        <w:rPr>
          <w:rFonts w:ascii="Calibri" w:eastAsia="Calibri" w:hAnsi="Calibri" w:cs="Times New Roman"/>
          <w:lang w:val="es-ES"/>
        </w:rPr>
        <w:t xml:space="preserve"> de extremidades superiores</w:t>
      </w:r>
      <w:r w:rsidR="00F46C8F" w:rsidRPr="0092292C">
        <w:rPr>
          <w:rFonts w:ascii="Calibri" w:eastAsia="Calibri" w:hAnsi="Calibri" w:cs="Times New Roman"/>
          <w:lang w:val="es-ES"/>
        </w:rPr>
        <w:t xml:space="preserve">; de los </w:t>
      </w:r>
      <w:r w:rsidR="00AB5B75" w:rsidRPr="0092292C">
        <w:rPr>
          <w:rFonts w:ascii="Calibri" w:eastAsia="Calibri" w:hAnsi="Calibri" w:cs="Times New Roman"/>
          <w:lang w:val="es-ES"/>
        </w:rPr>
        <w:t xml:space="preserve">puestos de trabajo calificados como pesados; </w:t>
      </w:r>
      <w:r w:rsidR="00DE041A" w:rsidRPr="0092292C">
        <w:rPr>
          <w:rFonts w:ascii="Calibri" w:eastAsia="Calibri" w:hAnsi="Calibri" w:cs="Times New Roman"/>
          <w:lang w:val="es-ES"/>
        </w:rPr>
        <w:t>de</w:t>
      </w:r>
      <w:r w:rsidRPr="0092292C">
        <w:rPr>
          <w:rFonts w:ascii="Calibri" w:eastAsia="Calibri" w:hAnsi="Calibri" w:cs="Times New Roman"/>
          <w:lang w:val="es-ES"/>
        </w:rPr>
        <w:t xml:space="preserve"> trabajadores con exposición</w:t>
      </w:r>
      <w:r w:rsidR="00F46C8F" w:rsidRPr="0092292C">
        <w:rPr>
          <w:rFonts w:ascii="Calibri" w:eastAsia="Calibri" w:hAnsi="Calibri" w:cs="Times New Roman"/>
          <w:lang w:val="es-ES"/>
        </w:rPr>
        <w:t xml:space="preserve"> histórica</w:t>
      </w:r>
      <w:r w:rsidRPr="0092292C">
        <w:rPr>
          <w:rFonts w:ascii="Calibri" w:eastAsia="Calibri" w:hAnsi="Calibri" w:cs="Times New Roman"/>
          <w:lang w:val="es-ES"/>
        </w:rPr>
        <w:t xml:space="preserve"> a asbesto</w:t>
      </w:r>
      <w:r w:rsidR="006A5D17" w:rsidRPr="0092292C">
        <w:rPr>
          <w:rFonts w:ascii="Calibri" w:eastAsia="Calibri" w:hAnsi="Calibri" w:cs="Times New Roman"/>
          <w:lang w:val="es-ES"/>
        </w:rPr>
        <w:t xml:space="preserve">, y </w:t>
      </w:r>
      <w:r w:rsidR="00F46C8F" w:rsidRPr="0092292C">
        <w:rPr>
          <w:rFonts w:ascii="Calibri" w:eastAsia="Calibri" w:hAnsi="Calibri" w:cs="Times New Roman"/>
          <w:lang w:val="es-ES"/>
        </w:rPr>
        <w:t xml:space="preserve">de </w:t>
      </w:r>
      <w:r w:rsidRPr="0092292C">
        <w:rPr>
          <w:rFonts w:ascii="Calibri" w:eastAsia="Calibri" w:hAnsi="Calibri" w:cs="Times New Roman"/>
          <w:lang w:val="es-ES"/>
        </w:rPr>
        <w:t xml:space="preserve">grupos </w:t>
      </w:r>
      <w:r w:rsidR="00F46C8F" w:rsidRPr="0092292C">
        <w:rPr>
          <w:rFonts w:ascii="Calibri" w:eastAsia="Calibri" w:hAnsi="Calibri" w:cs="Times New Roman"/>
          <w:lang w:val="es-ES"/>
        </w:rPr>
        <w:t xml:space="preserve">específicos </w:t>
      </w:r>
      <w:r w:rsidRPr="0092292C">
        <w:rPr>
          <w:rFonts w:ascii="Calibri" w:eastAsia="Calibri" w:hAnsi="Calibri" w:cs="Times New Roman"/>
          <w:lang w:val="es-ES"/>
        </w:rPr>
        <w:t>de trabajadores que se indica</w:t>
      </w:r>
      <w:r w:rsidR="00F46C8F" w:rsidRPr="0092292C">
        <w:rPr>
          <w:rFonts w:ascii="Calibri" w:eastAsia="Calibri" w:hAnsi="Calibri" w:cs="Times New Roman"/>
          <w:lang w:val="es-ES"/>
        </w:rPr>
        <w:t>n.</w:t>
      </w:r>
      <w:r w:rsidR="006A5D17" w:rsidRPr="0092292C">
        <w:rPr>
          <w:rFonts w:ascii="Calibri" w:eastAsia="Calibri" w:hAnsi="Calibri" w:cs="Times New Roman"/>
          <w:lang w:val="es-ES"/>
        </w:rPr>
        <w:t xml:space="preserve"> En relación con los riesgos psicosociales labores, </w:t>
      </w:r>
      <w:r w:rsidR="006A5D17" w:rsidRPr="0092292C">
        <w:rPr>
          <w:rFonts w:ascii="Calibri" w:eastAsia="Calibri" w:hAnsi="Calibri" w:cs="Times New Roman"/>
          <w:lang w:val="es-ES"/>
        </w:rPr>
        <w:lastRenderedPageBreak/>
        <w:t xml:space="preserve">se incluye reporte de </w:t>
      </w:r>
      <w:r w:rsidRPr="0092292C">
        <w:rPr>
          <w:rFonts w:ascii="Calibri" w:eastAsia="Calibri" w:hAnsi="Calibri" w:cs="Times New Roman"/>
          <w:lang w:val="es-ES"/>
        </w:rPr>
        <w:t>las evaluaciones</w:t>
      </w:r>
      <w:r w:rsidR="000049D4" w:rsidRPr="0092292C">
        <w:rPr>
          <w:rFonts w:ascii="Calibri" w:eastAsia="Calibri" w:hAnsi="Calibri" w:cs="Times New Roman"/>
          <w:lang w:val="es-ES"/>
        </w:rPr>
        <w:t xml:space="preserve"> con el cuestionario CEAL-SM</w:t>
      </w:r>
      <w:r w:rsidRPr="0092292C">
        <w:rPr>
          <w:rFonts w:ascii="Calibri" w:eastAsia="Calibri" w:hAnsi="Calibri" w:cs="Times New Roman"/>
          <w:lang w:val="es-ES"/>
        </w:rPr>
        <w:t xml:space="preserve"> y </w:t>
      </w:r>
      <w:r w:rsidR="006A5D17" w:rsidRPr="0092292C">
        <w:rPr>
          <w:rFonts w:ascii="Calibri" w:eastAsia="Calibri" w:hAnsi="Calibri" w:cs="Times New Roman"/>
          <w:lang w:val="es-ES"/>
        </w:rPr>
        <w:t xml:space="preserve">de </w:t>
      </w:r>
      <w:r w:rsidRPr="0092292C">
        <w:rPr>
          <w:rFonts w:ascii="Calibri" w:eastAsia="Calibri" w:hAnsi="Calibri" w:cs="Times New Roman"/>
          <w:lang w:val="es-ES"/>
        </w:rPr>
        <w:t>los centros de trabajo ingresados a vigilancia</w:t>
      </w:r>
      <w:r w:rsidR="006A5D17" w:rsidRPr="0092292C">
        <w:rPr>
          <w:rFonts w:ascii="Calibri" w:eastAsia="Calibri" w:hAnsi="Calibri" w:cs="Times New Roman"/>
          <w:lang w:val="es-ES"/>
        </w:rPr>
        <w:t>,</w:t>
      </w:r>
      <w:r w:rsidR="0092292C" w:rsidRPr="0092292C">
        <w:rPr>
          <w:rFonts w:ascii="Calibri" w:eastAsia="Calibri" w:hAnsi="Calibri" w:cs="Times New Roman"/>
          <w:lang w:val="es-ES"/>
        </w:rPr>
        <w:t xml:space="preserve"> </w:t>
      </w:r>
      <w:r w:rsidR="00787846" w:rsidRPr="0092292C">
        <w:rPr>
          <w:rFonts w:ascii="Calibri" w:eastAsia="Calibri" w:hAnsi="Calibri" w:cs="Times New Roman"/>
          <w:lang w:val="es-ES"/>
        </w:rPr>
        <w:t xml:space="preserve">además, </w:t>
      </w:r>
      <w:r w:rsidR="006A5D17" w:rsidRPr="0092292C">
        <w:rPr>
          <w:rFonts w:ascii="Calibri" w:eastAsia="Calibri" w:hAnsi="Calibri" w:cs="Times New Roman"/>
          <w:lang w:val="es-ES"/>
        </w:rPr>
        <w:t xml:space="preserve">se instruye el desarrollo de un plan de trabajo </w:t>
      </w:r>
      <w:r w:rsidR="000049D4" w:rsidRPr="0092292C">
        <w:rPr>
          <w:rFonts w:ascii="Calibri" w:eastAsia="Calibri" w:hAnsi="Calibri" w:cs="Times New Roman"/>
          <w:lang w:val="es-ES"/>
        </w:rPr>
        <w:t>con la asistencia técnica para la prevención de estos riesgos.</w:t>
      </w:r>
    </w:p>
    <w:p w14:paraId="7BD5F2DE" w14:textId="496E50C9" w:rsidR="00107D46" w:rsidRPr="0092292C" w:rsidRDefault="004F22D7" w:rsidP="00107D46">
      <w:pPr>
        <w:pStyle w:val="Prrafodelista"/>
        <w:numPr>
          <w:ilvl w:val="0"/>
          <w:numId w:val="9"/>
        </w:numPr>
        <w:spacing w:before="120" w:after="120" w:line="276" w:lineRule="auto"/>
        <w:ind w:left="709" w:hanging="284"/>
        <w:contextualSpacing w:val="0"/>
        <w:jc w:val="both"/>
        <w:rPr>
          <w:rFonts w:ascii="Calibri" w:eastAsia="Calibri" w:hAnsi="Calibri" w:cs="Times New Roman"/>
          <w:lang w:val="es-ES"/>
        </w:rPr>
      </w:pPr>
      <w:r w:rsidRPr="0092292C">
        <w:rPr>
          <w:rFonts w:ascii="Calibri" w:eastAsia="Calibri" w:hAnsi="Calibri" w:cs="Times New Roman"/>
          <w:lang w:val="es-ES"/>
        </w:rPr>
        <w:t>Se definen las metas en relación con la vigilancia del PLANESI</w:t>
      </w:r>
      <w:r w:rsidR="000049D4" w:rsidRPr="0092292C">
        <w:rPr>
          <w:rFonts w:ascii="Calibri" w:eastAsia="Calibri" w:hAnsi="Calibri" w:cs="Times New Roman"/>
          <w:lang w:val="es-ES"/>
        </w:rPr>
        <w:t xml:space="preserve"> y </w:t>
      </w:r>
      <w:r w:rsidRPr="0092292C">
        <w:rPr>
          <w:rFonts w:ascii="Calibri" w:eastAsia="Calibri" w:hAnsi="Calibri" w:cs="Times New Roman"/>
          <w:lang w:val="es-ES"/>
        </w:rPr>
        <w:t xml:space="preserve">la vigilancia para trabajadores expuestos a factores de riesgo de trastornos </w:t>
      </w:r>
      <w:proofErr w:type="spellStart"/>
      <w:r w:rsidRPr="0092292C">
        <w:rPr>
          <w:rFonts w:ascii="Calibri" w:eastAsia="Calibri" w:hAnsi="Calibri" w:cs="Times New Roman"/>
          <w:lang w:val="es-ES"/>
        </w:rPr>
        <w:t>musculoesqueléticos</w:t>
      </w:r>
      <w:proofErr w:type="spellEnd"/>
      <w:r w:rsidR="000049D4" w:rsidRPr="0092292C">
        <w:rPr>
          <w:rFonts w:ascii="Calibri" w:eastAsia="Calibri" w:hAnsi="Calibri" w:cs="Times New Roman"/>
          <w:lang w:val="es-ES"/>
        </w:rPr>
        <w:t xml:space="preserve">. Así como, la meta de </w:t>
      </w:r>
      <w:r w:rsidR="000049D4" w:rsidRPr="0092292C">
        <w:t xml:space="preserve">la </w:t>
      </w:r>
      <w:r w:rsidR="000049D4" w:rsidRPr="0092292C">
        <w:rPr>
          <w:rFonts w:ascii="Calibri" w:eastAsia="Calibri" w:hAnsi="Calibri" w:cs="Times New Roman"/>
          <w:lang w:val="es-ES"/>
        </w:rPr>
        <w:t>aplicación del instrumento de medición CEAL-SM/SUSESO en centros de trabajo</w:t>
      </w:r>
      <w:r w:rsidR="00787846" w:rsidRPr="0092292C">
        <w:rPr>
          <w:rFonts w:ascii="Calibri" w:eastAsia="Calibri" w:hAnsi="Calibri" w:cs="Times New Roman"/>
          <w:lang w:val="es-ES"/>
        </w:rPr>
        <w:t>.</w:t>
      </w:r>
    </w:p>
    <w:p w14:paraId="27DD1AA3" w14:textId="0E51F008" w:rsidR="004F22D7" w:rsidRPr="0092292C" w:rsidRDefault="00FF782C" w:rsidP="00E91042">
      <w:pPr>
        <w:pStyle w:val="Prrafodelista"/>
        <w:numPr>
          <w:ilvl w:val="0"/>
          <w:numId w:val="9"/>
        </w:numPr>
        <w:spacing w:before="120" w:after="120" w:line="276" w:lineRule="auto"/>
        <w:ind w:left="709" w:hanging="284"/>
        <w:contextualSpacing w:val="0"/>
        <w:jc w:val="both"/>
        <w:rPr>
          <w:rFonts w:ascii="Calibri" w:eastAsia="Calibri" w:hAnsi="Calibri" w:cs="Times New Roman"/>
          <w:lang w:val="es-ES"/>
        </w:rPr>
      </w:pPr>
      <w:r w:rsidRPr="0092292C">
        <w:rPr>
          <w:rFonts w:ascii="Calibri" w:eastAsia="Calibri" w:hAnsi="Calibri" w:cs="Times New Roman"/>
          <w:lang w:val="es-ES"/>
        </w:rPr>
        <w:t>E</w:t>
      </w:r>
      <w:r w:rsidR="004F22D7" w:rsidRPr="0092292C">
        <w:rPr>
          <w:rFonts w:ascii="Calibri" w:eastAsia="Calibri" w:hAnsi="Calibri" w:cs="Times New Roman"/>
          <w:lang w:val="es-ES"/>
        </w:rPr>
        <w:t>n otras actividades preventivas y de innovación en prevención</w:t>
      </w:r>
      <w:r w:rsidRPr="0092292C">
        <w:rPr>
          <w:rFonts w:ascii="Calibri" w:eastAsia="Calibri" w:hAnsi="Calibri" w:cs="Times New Roman"/>
          <w:lang w:val="es-ES"/>
        </w:rPr>
        <w:t>,</w:t>
      </w:r>
      <w:r w:rsidR="004F22D7" w:rsidRPr="0092292C">
        <w:rPr>
          <w:rFonts w:ascii="Calibri" w:eastAsia="Calibri" w:hAnsi="Calibri" w:cs="Times New Roman"/>
          <w:lang w:val="es-ES"/>
        </w:rPr>
        <w:t xml:space="preserve"> la remisión de la propuesta de la campaña de difusión conjunta</w:t>
      </w:r>
      <w:r w:rsidRPr="0092292C">
        <w:rPr>
          <w:rFonts w:ascii="Calibri" w:eastAsia="Calibri" w:hAnsi="Calibri" w:cs="Times New Roman"/>
          <w:lang w:val="es-ES"/>
        </w:rPr>
        <w:t xml:space="preserve"> dirigida a la temática “Acoso y violencia en el trabajo”</w:t>
      </w:r>
      <w:r w:rsidR="004F22D7" w:rsidRPr="0092292C">
        <w:rPr>
          <w:rFonts w:ascii="Calibri" w:eastAsia="Calibri" w:hAnsi="Calibri" w:cs="Times New Roman"/>
          <w:lang w:val="es-ES"/>
        </w:rPr>
        <w:t>, así como de la encuesta de satisfacción, que deberán ejecutar las mutualidades durante el año 202</w:t>
      </w:r>
      <w:r w:rsidRPr="0092292C">
        <w:rPr>
          <w:rFonts w:ascii="Calibri" w:eastAsia="Calibri" w:hAnsi="Calibri" w:cs="Times New Roman"/>
          <w:lang w:val="es-ES"/>
        </w:rPr>
        <w:t>5</w:t>
      </w:r>
      <w:r w:rsidR="004F22D7" w:rsidRPr="0092292C">
        <w:rPr>
          <w:rFonts w:ascii="Calibri" w:eastAsia="Calibri" w:hAnsi="Calibri" w:cs="Times New Roman"/>
          <w:lang w:val="es-ES"/>
        </w:rPr>
        <w:t xml:space="preserve">.  Por otra parte, se indica el registro </w:t>
      </w:r>
      <w:r w:rsidRPr="0092292C">
        <w:rPr>
          <w:rFonts w:ascii="Calibri" w:eastAsia="Calibri" w:hAnsi="Calibri" w:cs="Times New Roman"/>
          <w:lang w:val="es-ES"/>
        </w:rPr>
        <w:t xml:space="preserve">respecto a </w:t>
      </w:r>
      <w:r w:rsidR="004F22D7" w:rsidRPr="0092292C">
        <w:rPr>
          <w:rFonts w:ascii="Calibri" w:eastAsia="Calibri" w:hAnsi="Calibri" w:cs="Times New Roman"/>
          <w:lang w:val="es-ES"/>
        </w:rPr>
        <w:t xml:space="preserve">otros proyectos </w:t>
      </w:r>
      <w:r w:rsidR="006A5D17" w:rsidRPr="0092292C">
        <w:rPr>
          <w:rFonts w:ascii="Calibri" w:eastAsia="Calibri" w:hAnsi="Calibri" w:cs="Times New Roman"/>
          <w:lang w:val="es-ES"/>
        </w:rPr>
        <w:t>a</w:t>
      </w:r>
      <w:r w:rsidRPr="0092292C">
        <w:rPr>
          <w:rFonts w:ascii="Calibri" w:eastAsia="Calibri" w:hAnsi="Calibri" w:cs="Times New Roman"/>
          <w:lang w:val="es-ES"/>
        </w:rPr>
        <w:t xml:space="preserve"> ejecutar </w:t>
      </w:r>
      <w:r w:rsidR="004F22D7" w:rsidRPr="0092292C">
        <w:rPr>
          <w:rFonts w:ascii="Calibri" w:eastAsia="Calibri" w:hAnsi="Calibri" w:cs="Times New Roman"/>
          <w:lang w:val="es-ES"/>
        </w:rPr>
        <w:t>durante el año 202</w:t>
      </w:r>
      <w:r w:rsidRPr="0092292C">
        <w:rPr>
          <w:rFonts w:ascii="Calibri" w:eastAsia="Calibri" w:hAnsi="Calibri" w:cs="Times New Roman"/>
          <w:lang w:val="es-ES"/>
        </w:rPr>
        <w:t>5</w:t>
      </w:r>
      <w:r w:rsidR="004F22D7" w:rsidRPr="0092292C">
        <w:rPr>
          <w:rFonts w:ascii="Calibri" w:eastAsia="Calibri" w:hAnsi="Calibri" w:cs="Times New Roman"/>
          <w:lang w:val="es-ES"/>
        </w:rPr>
        <w:t xml:space="preserve"> (proyecto de cultura preventiva en establecimientos educacionales, generación de competencias para trabajadores y empleadores</w:t>
      </w:r>
      <w:r w:rsidRPr="0092292C">
        <w:rPr>
          <w:rFonts w:ascii="Calibri" w:eastAsia="Calibri" w:hAnsi="Calibri" w:cs="Times New Roman"/>
          <w:lang w:val="es-ES"/>
        </w:rPr>
        <w:t>)</w:t>
      </w:r>
      <w:r w:rsidR="004F22D7" w:rsidRPr="0092292C">
        <w:rPr>
          <w:rFonts w:ascii="Calibri" w:eastAsia="Calibri" w:hAnsi="Calibri" w:cs="Times New Roman"/>
          <w:lang w:val="es-ES"/>
        </w:rPr>
        <w:t xml:space="preserve">. </w:t>
      </w:r>
    </w:p>
    <w:p w14:paraId="5FBC726A" w14:textId="77777777" w:rsidR="004A67AB" w:rsidRPr="00FF782C" w:rsidRDefault="004A67AB" w:rsidP="00FF782C">
      <w:pPr>
        <w:spacing w:before="120" w:after="120" w:line="276" w:lineRule="auto"/>
        <w:ind w:left="425"/>
        <w:jc w:val="both"/>
        <w:rPr>
          <w:rFonts w:ascii="Calibri" w:eastAsia="Calibri" w:hAnsi="Calibri" w:cs="Times New Roman"/>
          <w:lang w:val="es-ES"/>
        </w:rPr>
      </w:pPr>
    </w:p>
    <w:p w14:paraId="0A56C139" w14:textId="4B919D74" w:rsidR="00217C65" w:rsidRPr="00787846" w:rsidRDefault="00217C65" w:rsidP="004F22D7">
      <w:pPr>
        <w:spacing w:before="120" w:after="120"/>
        <w:jc w:val="both"/>
        <w:rPr>
          <w:color w:val="3366CC"/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</w:t>
      </w:r>
      <w:r w:rsidR="00787846">
        <w:rPr>
          <w:lang w:val="es-ES"/>
        </w:rPr>
        <w:t xml:space="preserve">a los correos </w:t>
      </w:r>
      <w:r w:rsidRPr="004B644C">
        <w:rPr>
          <w:lang w:val="es-ES"/>
        </w:rPr>
        <w:t>electrónico</w:t>
      </w:r>
      <w:r w:rsidR="00787846">
        <w:rPr>
          <w:lang w:val="es-ES"/>
        </w:rPr>
        <w:t xml:space="preserve">s </w:t>
      </w:r>
      <w:r w:rsidR="00787846" w:rsidRPr="00787846">
        <w:rPr>
          <w:color w:val="3366CC"/>
          <w:u w:val="single"/>
          <w:lang w:val="es-ES"/>
        </w:rPr>
        <w:t>oficinadepartes</w:t>
      </w:r>
      <w:bookmarkStart w:id="2" w:name="_Hlk142749007"/>
      <w:r w:rsidR="00787846" w:rsidRPr="00787846">
        <w:rPr>
          <w:color w:val="3366CC"/>
          <w:u w:val="single"/>
          <w:lang w:val="es-ES"/>
        </w:rPr>
        <w:fldChar w:fldCharType="begin"/>
      </w:r>
      <w:r w:rsidR="00787846" w:rsidRPr="00787846">
        <w:rPr>
          <w:color w:val="3366CC"/>
          <w:u w:val="single"/>
          <w:lang w:val="es-ES"/>
        </w:rPr>
        <w:instrText>HYPERLINK "mailto:@suseso.cl"</w:instrText>
      </w:r>
      <w:r w:rsidR="00787846" w:rsidRPr="00787846">
        <w:rPr>
          <w:color w:val="3366CC"/>
          <w:u w:val="single"/>
          <w:lang w:val="es-ES"/>
        </w:rPr>
        <w:fldChar w:fldCharType="separate"/>
      </w:r>
      <w:r w:rsidR="00787846" w:rsidRPr="00787846">
        <w:rPr>
          <w:rStyle w:val="Hipervnculo"/>
          <w:color w:val="3366CC"/>
          <w:lang w:val="es-ES"/>
        </w:rPr>
        <w:t>@suseso.cl</w:t>
      </w:r>
      <w:r w:rsidR="00787846" w:rsidRPr="00787846">
        <w:rPr>
          <w:color w:val="3366CC"/>
          <w:u w:val="single"/>
          <w:lang w:val="es-ES"/>
        </w:rPr>
        <w:fldChar w:fldCharType="end"/>
      </w:r>
      <w:r w:rsidR="00787846">
        <w:rPr>
          <w:lang w:val="es-ES"/>
        </w:rPr>
        <w:t xml:space="preserve"> </w:t>
      </w:r>
      <w:r w:rsidR="00BF118F">
        <w:rPr>
          <w:lang w:val="es-ES"/>
        </w:rPr>
        <w:t>e</w:t>
      </w:r>
      <w:r w:rsidR="00787846">
        <w:rPr>
          <w:rStyle w:val="Hipervnculo"/>
          <w:lang w:val="es-ES"/>
        </w:rPr>
        <w:t xml:space="preserve"> </w:t>
      </w:r>
      <w:hyperlink r:id="rId7" w:history="1">
        <w:r w:rsidR="00787846" w:rsidRPr="000C49B7">
          <w:rPr>
            <w:rStyle w:val="Hipervnculo"/>
            <w:lang w:val="es-ES"/>
          </w:rPr>
          <w:t>isesa</w:t>
        </w:r>
        <w:r w:rsidR="00787846" w:rsidRPr="000C49B7">
          <w:rPr>
            <w:rStyle w:val="Hipervnculo"/>
          </w:rPr>
          <w:t>t</w:t>
        </w:r>
        <w:r w:rsidR="00787846" w:rsidRPr="000C49B7">
          <w:rPr>
            <w:rStyle w:val="Hipervnculo"/>
            <w:lang w:val="es-ES"/>
          </w:rPr>
          <w:t>@suseso.cl</w:t>
        </w:r>
        <w:bookmarkEnd w:id="2"/>
      </w:hyperlink>
      <w:r w:rsidRPr="004B644C">
        <w:rPr>
          <w:lang w:val="es-ES"/>
        </w:rPr>
        <w:t>.</w:t>
      </w:r>
    </w:p>
    <w:p w14:paraId="43C5A614" w14:textId="77777777" w:rsidR="004D3971" w:rsidRPr="004D3971" w:rsidRDefault="004D3971" w:rsidP="004F22D7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21000C02" w14:textId="30F6C2EB" w:rsidR="00787846" w:rsidRDefault="00F455ED" w:rsidP="00787846">
            <w:pPr>
              <w:pStyle w:val="Ttul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1854AB">
              <w:rPr>
                <w:bCs/>
                <w:sz w:val="28"/>
                <w:szCs w:val="28"/>
              </w:rPr>
              <w:lastRenderedPageBreak/>
              <w:t>OBSERVACIONES AL PROYECTO DE CIRCULAR</w:t>
            </w:r>
            <w:r w:rsidRPr="00F455ED">
              <w:rPr>
                <w:bCs/>
                <w:sz w:val="28"/>
                <w:szCs w:val="28"/>
              </w:rPr>
              <w:t xml:space="preserve"> </w:t>
            </w:r>
            <w:r w:rsidR="00787846">
              <w:rPr>
                <w:color w:val="000000"/>
                <w:sz w:val="28"/>
                <w:szCs w:val="28"/>
              </w:rPr>
              <w:t xml:space="preserve">PLAN ANUAL DE PREVENCIÓN DE ACCIDENTES DEL TRABAJO Y ENFERMEDADES PROFESIONALES </w:t>
            </w:r>
            <w:r w:rsidR="0092292C">
              <w:rPr>
                <w:sz w:val="28"/>
                <w:szCs w:val="28"/>
              </w:rPr>
              <w:t>AÑO 2025</w:t>
            </w:r>
          </w:p>
          <w:p w14:paraId="7262243B" w14:textId="19D964E6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15C31" w14:textId="77777777" w:rsidR="0041179C" w:rsidRDefault="0041179C" w:rsidP="00807ED0">
      <w:pPr>
        <w:spacing w:after="0" w:line="240" w:lineRule="auto"/>
      </w:pPr>
      <w:r>
        <w:separator/>
      </w:r>
    </w:p>
  </w:endnote>
  <w:endnote w:type="continuationSeparator" w:id="0">
    <w:p w14:paraId="70BB1A56" w14:textId="77777777" w:rsidR="0041179C" w:rsidRDefault="0041179C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715B9202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9D0" w:rsidRPr="003459D0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8508E" w14:textId="77777777" w:rsidR="0041179C" w:rsidRDefault="0041179C" w:rsidP="00807ED0">
      <w:pPr>
        <w:spacing w:after="0" w:line="240" w:lineRule="auto"/>
      </w:pPr>
      <w:r>
        <w:separator/>
      </w:r>
    </w:p>
  </w:footnote>
  <w:footnote w:type="continuationSeparator" w:id="0">
    <w:p w14:paraId="5B4BB5F8" w14:textId="77777777" w:rsidR="0041179C" w:rsidRDefault="0041179C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437E2"/>
    <w:multiLevelType w:val="hybridMultilevel"/>
    <w:tmpl w:val="3488B3F4"/>
    <w:lvl w:ilvl="0" w:tplc="11FA1B5C">
      <w:start w:val="1"/>
      <w:numFmt w:val="low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9C"/>
    <w:rsid w:val="000049D4"/>
    <w:rsid w:val="00022FC7"/>
    <w:rsid w:val="00071341"/>
    <w:rsid w:val="00084638"/>
    <w:rsid w:val="00085F6E"/>
    <w:rsid w:val="000D7467"/>
    <w:rsid w:val="000E04DB"/>
    <w:rsid w:val="00107D46"/>
    <w:rsid w:val="00107E1D"/>
    <w:rsid w:val="00124062"/>
    <w:rsid w:val="00160560"/>
    <w:rsid w:val="00183CC0"/>
    <w:rsid w:val="001910DD"/>
    <w:rsid w:val="00197805"/>
    <w:rsid w:val="001C2038"/>
    <w:rsid w:val="001F03AE"/>
    <w:rsid w:val="00217C65"/>
    <w:rsid w:val="00267CC4"/>
    <w:rsid w:val="00273D5B"/>
    <w:rsid w:val="002A0018"/>
    <w:rsid w:val="002A71C9"/>
    <w:rsid w:val="002B5456"/>
    <w:rsid w:val="002E1694"/>
    <w:rsid w:val="002F3EE4"/>
    <w:rsid w:val="002F5BEA"/>
    <w:rsid w:val="00344277"/>
    <w:rsid w:val="003459D0"/>
    <w:rsid w:val="003510DD"/>
    <w:rsid w:val="00397EB0"/>
    <w:rsid w:val="003C5C11"/>
    <w:rsid w:val="003D236F"/>
    <w:rsid w:val="0041179C"/>
    <w:rsid w:val="004A175F"/>
    <w:rsid w:val="004A67AB"/>
    <w:rsid w:val="004B2AE6"/>
    <w:rsid w:val="004B6D96"/>
    <w:rsid w:val="004B7996"/>
    <w:rsid w:val="004C514E"/>
    <w:rsid w:val="004D3971"/>
    <w:rsid w:val="004E5A19"/>
    <w:rsid w:val="004F22D7"/>
    <w:rsid w:val="004F38DF"/>
    <w:rsid w:val="005133CE"/>
    <w:rsid w:val="005264F8"/>
    <w:rsid w:val="005D1083"/>
    <w:rsid w:val="006A1900"/>
    <w:rsid w:val="006A5D17"/>
    <w:rsid w:val="006F330D"/>
    <w:rsid w:val="0075532F"/>
    <w:rsid w:val="00755C23"/>
    <w:rsid w:val="007857DA"/>
    <w:rsid w:val="00787846"/>
    <w:rsid w:val="007B0E0C"/>
    <w:rsid w:val="007B2F73"/>
    <w:rsid w:val="007D55C9"/>
    <w:rsid w:val="007E7BC1"/>
    <w:rsid w:val="007F0218"/>
    <w:rsid w:val="008002E8"/>
    <w:rsid w:val="008069A7"/>
    <w:rsid w:val="00807ED0"/>
    <w:rsid w:val="0084390A"/>
    <w:rsid w:val="0087766D"/>
    <w:rsid w:val="00877956"/>
    <w:rsid w:val="008A503B"/>
    <w:rsid w:val="008C4414"/>
    <w:rsid w:val="008D1065"/>
    <w:rsid w:val="008D3DB3"/>
    <w:rsid w:val="008F10DB"/>
    <w:rsid w:val="0092292C"/>
    <w:rsid w:val="0092657C"/>
    <w:rsid w:val="00983360"/>
    <w:rsid w:val="00983BA0"/>
    <w:rsid w:val="00987C04"/>
    <w:rsid w:val="00990B99"/>
    <w:rsid w:val="00990D33"/>
    <w:rsid w:val="009E3F44"/>
    <w:rsid w:val="009E5760"/>
    <w:rsid w:val="00A071EE"/>
    <w:rsid w:val="00A237EC"/>
    <w:rsid w:val="00A36E4E"/>
    <w:rsid w:val="00A45B9C"/>
    <w:rsid w:val="00A62422"/>
    <w:rsid w:val="00A83763"/>
    <w:rsid w:val="00AB5B75"/>
    <w:rsid w:val="00AC2A04"/>
    <w:rsid w:val="00AF04D7"/>
    <w:rsid w:val="00B03110"/>
    <w:rsid w:val="00B317D3"/>
    <w:rsid w:val="00B35DB0"/>
    <w:rsid w:val="00B64BF5"/>
    <w:rsid w:val="00B84A94"/>
    <w:rsid w:val="00BC2129"/>
    <w:rsid w:val="00BF118F"/>
    <w:rsid w:val="00BF3D92"/>
    <w:rsid w:val="00C238D3"/>
    <w:rsid w:val="00D415E5"/>
    <w:rsid w:val="00D426DE"/>
    <w:rsid w:val="00D74401"/>
    <w:rsid w:val="00D9613F"/>
    <w:rsid w:val="00DB123A"/>
    <w:rsid w:val="00DB1DEF"/>
    <w:rsid w:val="00DD7884"/>
    <w:rsid w:val="00DE041A"/>
    <w:rsid w:val="00E11150"/>
    <w:rsid w:val="00E2604B"/>
    <w:rsid w:val="00E358D2"/>
    <w:rsid w:val="00E91042"/>
    <w:rsid w:val="00F353C0"/>
    <w:rsid w:val="00F4243D"/>
    <w:rsid w:val="00F44745"/>
    <w:rsid w:val="00F455ED"/>
    <w:rsid w:val="00F46C8F"/>
    <w:rsid w:val="00F77C3A"/>
    <w:rsid w:val="00F85D76"/>
    <w:rsid w:val="00FA26DE"/>
    <w:rsid w:val="00FA3D51"/>
    <w:rsid w:val="00FA4566"/>
    <w:rsid w:val="00FA4FAB"/>
    <w:rsid w:val="00FC03AA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ECD5DCA2-93FF-4391-97BB-2C25FF3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787846"/>
    <w:pPr>
      <w:keepNext/>
      <w:keepLines/>
      <w:spacing w:before="480" w:after="120" w:line="276" w:lineRule="auto"/>
      <w:jc w:val="both"/>
    </w:pPr>
    <w:rPr>
      <w:rFonts w:ascii="Calibri" w:eastAsia="Calibri" w:hAnsi="Calibri" w:cs="Calibri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787846"/>
    <w:rPr>
      <w:rFonts w:ascii="Calibri" w:eastAsia="Calibri" w:hAnsi="Calibri" w:cs="Calibri"/>
      <w:b/>
      <w:sz w:val="72"/>
      <w:szCs w:val="72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7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ISESAT</cp:lastModifiedBy>
  <cp:revision>3</cp:revision>
  <dcterms:created xsi:type="dcterms:W3CDTF">2024-09-13T14:54:00Z</dcterms:created>
  <dcterms:modified xsi:type="dcterms:W3CDTF">2024-09-13T18:05:00Z</dcterms:modified>
</cp:coreProperties>
</file>