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0A78168B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3C058E37" w14:textId="77777777" w:rsidR="0031744B" w:rsidRDefault="0031744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14DC5B56" w14:textId="77777777" w:rsidR="00AA048A" w:rsidRPr="00AA048A" w:rsidRDefault="00AA048A" w:rsidP="00AA048A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AA048A">
              <w:rPr>
                <w:b/>
                <w:bCs/>
                <w:sz w:val="28"/>
                <w:szCs w:val="28"/>
              </w:rPr>
              <w:t>IMPARTE INSTRUCCIONES ESTABLECIENDO EL PROCEDIMIENTO DE DEVOLUCIÓN DEL SUBSIDIO POR INCAPACIDAD LABORAL A EMPLEADORES DEL SECTOR PÚBLICO</w:t>
            </w:r>
          </w:p>
          <w:p w14:paraId="64A8B6A6" w14:textId="77777777" w:rsidR="00AA048A" w:rsidRPr="00AA048A" w:rsidRDefault="00AA048A" w:rsidP="00AA048A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134A65AA" w14:textId="3773F84A" w:rsidR="006112A2" w:rsidRDefault="00AA048A" w:rsidP="00AA048A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AA048A">
              <w:rPr>
                <w:b/>
                <w:bCs/>
                <w:sz w:val="28"/>
                <w:szCs w:val="28"/>
              </w:rPr>
              <w:t>MODIFICA LOS LIBROS III, IV Y VII DEL COMPENDIO NORMATIVO SOBRE LICENCIAS MÉDICAS, SUBSIDIOS POR INCAPACIDAD LABORAL Y SEGURO SANNA</w:t>
            </w:r>
          </w:p>
          <w:p w14:paraId="752B0FC8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69BF4747" w14:textId="125805CD" w:rsidR="00146502" w:rsidRPr="001854AB" w:rsidRDefault="00AA048A" w:rsidP="00AA048A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AA048A">
              <w:rPr>
                <w:b/>
                <w:bCs/>
                <w:sz w:val="28"/>
                <w:szCs w:val="28"/>
              </w:rPr>
              <w:t>O-177377-2025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3617D"/>
    <w:rsid w:val="00116CC6"/>
    <w:rsid w:val="00146502"/>
    <w:rsid w:val="001854AB"/>
    <w:rsid w:val="001923B1"/>
    <w:rsid w:val="0031744B"/>
    <w:rsid w:val="003208AE"/>
    <w:rsid w:val="00340D97"/>
    <w:rsid w:val="003B005B"/>
    <w:rsid w:val="0048182A"/>
    <w:rsid w:val="005D7CD4"/>
    <w:rsid w:val="006112A2"/>
    <w:rsid w:val="00684180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A048A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Mariana Neira Tobar</cp:lastModifiedBy>
  <cp:revision>4</cp:revision>
  <dcterms:created xsi:type="dcterms:W3CDTF">2025-10-01T14:46:00Z</dcterms:created>
  <dcterms:modified xsi:type="dcterms:W3CDTF">2025-10-15T19:35:00Z</dcterms:modified>
</cp:coreProperties>
</file>