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61F4" w:rsidRDefault="00BC61F4"/>
    <w:p w:rsidR="00BC61F4" w:rsidRDefault="00555E8F">
      <w:pPr>
        <w:ind w:right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MINUTA</w:t>
      </w:r>
    </w:p>
    <w:p w:rsidR="00BC61F4" w:rsidRDefault="00BC61F4">
      <w:pPr>
        <w:ind w:right="0"/>
        <w:jc w:val="center"/>
        <w:rPr>
          <w:b/>
          <w:sz w:val="32"/>
          <w:szCs w:val="32"/>
        </w:rPr>
      </w:pPr>
    </w:p>
    <w:p w:rsidR="00BC61F4" w:rsidRDefault="00555E8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0" w:firstLine="0"/>
        <w:jc w:val="center"/>
        <w:rPr>
          <w:b/>
          <w:color w:val="000000"/>
          <w:sz w:val="28"/>
          <w:szCs w:val="28"/>
        </w:rPr>
      </w:pPr>
      <w:bookmarkStart w:id="0" w:name="_kzhe0r7e250w" w:colFirst="0" w:colLast="0"/>
      <w:bookmarkEnd w:id="0"/>
      <w:r>
        <w:rPr>
          <w:b/>
          <w:color w:val="000000"/>
          <w:sz w:val="28"/>
          <w:szCs w:val="28"/>
        </w:rPr>
        <w:t>PROYECTO DE CIRCULAR QUE IMPARTE INSTRUCCIONES SOBRE EL SISTEMA DE CONSULTA DE DÍAS DEL SEGURO PARA EL ACOMPAÑAMIENTO DE NIÑOS Y NIÑAS (SANNA). MODIFICA EL TÍTULO III DEL LIBRO V, DEL COMPENDIO DE NORMAS SOBRE LICENCIAS MÉDICAS, SUBSIDIOS POR INCAPACIDAD L</w:t>
      </w:r>
      <w:r>
        <w:rPr>
          <w:b/>
          <w:color w:val="000000"/>
          <w:sz w:val="28"/>
          <w:szCs w:val="28"/>
        </w:rPr>
        <w:t>ABORAL Y SEGURO SANNA</w:t>
      </w:r>
    </w:p>
    <w:p w:rsidR="00BC61F4" w:rsidRDefault="00BC61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0" w:firstLine="0"/>
        <w:jc w:val="center"/>
        <w:rPr>
          <w:b/>
          <w:color w:val="000000"/>
        </w:rPr>
      </w:pPr>
    </w:p>
    <w:p w:rsidR="00BC61F4" w:rsidRDefault="00BC61F4">
      <w:pPr>
        <w:rPr>
          <w:b/>
        </w:rPr>
      </w:pPr>
    </w:p>
    <w:p w:rsidR="00BC61F4" w:rsidRDefault="00BC61F4">
      <w:pPr>
        <w:rPr>
          <w:b/>
        </w:rPr>
      </w:pPr>
    </w:p>
    <w:p w:rsidR="00BC61F4" w:rsidRDefault="00BC61F4">
      <w:pPr>
        <w:rPr>
          <w:b/>
        </w:rPr>
      </w:pPr>
    </w:p>
    <w:p w:rsidR="00BC61F4" w:rsidRDefault="00555E8F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En uso de las facultades legales contenidas en las Leyes </w:t>
      </w:r>
      <w:proofErr w:type="spellStart"/>
      <w:r>
        <w:rPr>
          <w:b/>
          <w:sz w:val="28"/>
          <w:szCs w:val="28"/>
        </w:rPr>
        <w:t>N°s</w:t>
      </w:r>
      <w:proofErr w:type="spellEnd"/>
      <w:r>
        <w:rPr>
          <w:b/>
          <w:sz w:val="28"/>
          <w:szCs w:val="28"/>
        </w:rPr>
        <w:t xml:space="preserve"> 16.395 y 21.063, esta Superintendencia ha estimado pertinente actualizar las instrucciones contenidas el Compendio de Normas sobre Licencias Médicas, Subsidios por Incap</w:t>
      </w:r>
      <w:r>
        <w:rPr>
          <w:b/>
          <w:sz w:val="28"/>
          <w:szCs w:val="28"/>
        </w:rPr>
        <w:t>acidad Laboral y Seguro SANNA, específicamente en lo relativo al control de días de permiso SANNA, a fin de regular la implementación de un sistema de consulta de días de permiso disponibles.</w:t>
      </w:r>
    </w:p>
    <w:p w:rsidR="00BC61F4" w:rsidRDefault="00BC61F4">
      <w:pPr>
        <w:rPr>
          <w:b/>
          <w:sz w:val="28"/>
          <w:szCs w:val="28"/>
        </w:rPr>
      </w:pPr>
    </w:p>
    <w:p w:rsidR="00BC61F4" w:rsidRDefault="00555E8F">
      <w:pPr>
        <w:rPr>
          <w:b/>
          <w:sz w:val="28"/>
          <w:szCs w:val="28"/>
        </w:rPr>
      </w:pPr>
      <w:r>
        <w:rPr>
          <w:b/>
          <w:sz w:val="28"/>
          <w:szCs w:val="28"/>
        </w:rPr>
        <w:t>Este nuevo sistema de consulta de días disponibles será aplicab</w:t>
      </w:r>
      <w:r>
        <w:rPr>
          <w:b/>
          <w:sz w:val="28"/>
          <w:szCs w:val="28"/>
        </w:rPr>
        <w:t>le a las nuevas contingencias cuyas licencias médicas SANNA inicien a partir de 1 de junio de 2026 y deberá ser utilizado obligatoriamente por las COMPIN y el Departamento de Coordinación Nacional de las Comisiones de Medicina Preventiva e Invalidez, de fo</w:t>
      </w:r>
      <w:r>
        <w:rPr>
          <w:b/>
          <w:sz w:val="28"/>
          <w:szCs w:val="28"/>
        </w:rPr>
        <w:t>rma previa al pronunciamiento de las licencias médicas SANNA.</w:t>
      </w:r>
    </w:p>
    <w:p w:rsidR="00BC61F4" w:rsidRDefault="00BC61F4">
      <w:pPr>
        <w:rPr>
          <w:b/>
          <w:sz w:val="28"/>
          <w:szCs w:val="28"/>
        </w:rPr>
      </w:pPr>
    </w:p>
    <w:p w:rsidR="00BC61F4" w:rsidRDefault="00555E8F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En conformidad a lo dispuesto en la letra b) del artículo 2° de la Ley N°16.395, el proyecto de Circular, en forma previa a su aprobación, se somete al proceso de consulta pública, de modo que </w:t>
      </w:r>
      <w:r>
        <w:rPr>
          <w:b/>
          <w:sz w:val="28"/>
          <w:szCs w:val="28"/>
        </w:rPr>
        <w:t xml:space="preserve">cualquier persona pueda efectuar observaciones al mismo, </w:t>
      </w:r>
      <w:r>
        <w:rPr>
          <w:b/>
          <w:sz w:val="28"/>
          <w:szCs w:val="28"/>
          <w:u w:val="single"/>
        </w:rPr>
        <w:t xml:space="preserve">las que se recibirán a contar del día </w:t>
      </w:r>
      <w:r w:rsidR="00BB1F02">
        <w:rPr>
          <w:b/>
          <w:sz w:val="28"/>
          <w:szCs w:val="28"/>
          <w:u w:val="single"/>
        </w:rPr>
        <w:t>06</w:t>
      </w:r>
      <w:bookmarkStart w:id="1" w:name="_GoBack"/>
      <w:bookmarkEnd w:id="1"/>
      <w:r>
        <w:rPr>
          <w:b/>
          <w:sz w:val="28"/>
          <w:szCs w:val="28"/>
          <w:u w:val="single"/>
        </w:rPr>
        <w:t xml:space="preserve"> de noviembre de 2025 y hasta las 17.00 horas del día 19 de noviembre de 2025,</w:t>
      </w:r>
      <w:r>
        <w:rPr>
          <w:b/>
          <w:sz w:val="28"/>
          <w:szCs w:val="28"/>
        </w:rPr>
        <w:t xml:space="preserve"> y deberán dirigirse al correo electrónico </w:t>
      </w:r>
      <w:hyperlink r:id="rId6">
        <w:r>
          <w:rPr>
            <w:b/>
            <w:color w:val="0563C1"/>
            <w:sz w:val="28"/>
            <w:szCs w:val="28"/>
            <w:u w:val="single"/>
          </w:rPr>
          <w:t>normativoibs@suseso.cl</w:t>
        </w:r>
      </w:hyperlink>
      <w:r>
        <w:rPr>
          <w:b/>
          <w:sz w:val="28"/>
          <w:szCs w:val="28"/>
        </w:rPr>
        <w:t>.</w:t>
      </w:r>
    </w:p>
    <w:p w:rsidR="00BC61F4" w:rsidRDefault="00BC61F4">
      <w:pPr>
        <w:rPr>
          <w:b/>
          <w:sz w:val="28"/>
          <w:szCs w:val="28"/>
        </w:rPr>
      </w:pPr>
    </w:p>
    <w:p w:rsidR="00BC61F4" w:rsidRDefault="00555E8F">
      <w:pPr>
        <w:spacing w:after="0"/>
        <w:ind w:left="260" w:right="0" w:firstLine="0"/>
        <w:jc w:val="left"/>
      </w:pPr>
      <w:r>
        <w:rPr>
          <w:b/>
          <w:sz w:val="28"/>
          <w:szCs w:val="28"/>
        </w:rPr>
        <w:t xml:space="preserve">Asimismo, </w:t>
      </w:r>
      <w:r>
        <w:rPr>
          <w:b/>
          <w:sz w:val="28"/>
          <w:szCs w:val="28"/>
          <w:u w:val="single"/>
        </w:rPr>
        <w:t>las observaciones que se estime pertinente efectuar deberán enviarse en el formato en Word que se adjunta a la presente Minuta.</w:t>
      </w:r>
      <w:r>
        <w:t xml:space="preserve"> </w:t>
      </w:r>
    </w:p>
    <w:p w:rsidR="00BC61F4" w:rsidRDefault="00555E8F">
      <w:pPr>
        <w:spacing w:after="0"/>
        <w:ind w:left="260" w:right="944" w:firstLine="0"/>
        <w:jc w:val="left"/>
        <w:rPr>
          <w:sz w:val="16"/>
          <w:szCs w:val="16"/>
        </w:rPr>
      </w:pPr>
      <w:r>
        <w:rPr>
          <w:b/>
        </w:rPr>
        <w:t xml:space="preserve"> </w:t>
      </w:r>
      <w:r>
        <w:t xml:space="preserve"> </w:t>
      </w:r>
    </w:p>
    <w:p w:rsidR="00BC61F4" w:rsidRDefault="00BC61F4">
      <w:pPr>
        <w:spacing w:after="0"/>
        <w:ind w:left="255" w:right="944" w:firstLine="260"/>
        <w:jc w:val="left"/>
        <w:rPr>
          <w:sz w:val="16"/>
          <w:szCs w:val="16"/>
        </w:rPr>
      </w:pPr>
    </w:p>
    <w:sectPr w:rsidR="00BC61F4">
      <w:headerReference w:type="even" r:id="rId7"/>
      <w:headerReference w:type="default" r:id="rId8"/>
      <w:headerReference w:type="first" r:id="rId9"/>
      <w:pgSz w:w="12240" w:h="20160"/>
      <w:pgMar w:top="426" w:right="1750" w:bottom="996" w:left="1560" w:header="727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55E8F" w:rsidRDefault="00555E8F">
      <w:pPr>
        <w:spacing w:after="0" w:line="240" w:lineRule="auto"/>
      </w:pPr>
      <w:r>
        <w:separator/>
      </w:r>
    </w:p>
  </w:endnote>
  <w:endnote w:type="continuationSeparator" w:id="0">
    <w:p w:rsidR="00555E8F" w:rsidRDefault="00555E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72A8DF5-9DED-48E8-BD58-B721D825B487}"/>
    <w:embedBold r:id="rId2" w:fontKey="{81AD9198-C021-4F39-AE23-63FF6DE6C13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3" w:fontKey="{75715C3E-403A-4D47-B917-AC564608ABB0}"/>
    <w:embedItalic r:id="rId4" w:fontKey="{7747ABF0-BC84-49BE-9C45-9EA820C36CB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874BA89-EDEE-4035-A3AD-0FD6B7FE7129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55E8F" w:rsidRDefault="00555E8F">
      <w:pPr>
        <w:spacing w:after="0" w:line="240" w:lineRule="auto"/>
      </w:pPr>
      <w:r>
        <w:separator/>
      </w:r>
    </w:p>
  </w:footnote>
  <w:footnote w:type="continuationSeparator" w:id="0">
    <w:p w:rsidR="00555E8F" w:rsidRDefault="00555E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61F4" w:rsidRDefault="00555E8F">
    <w:pPr>
      <w:spacing w:after="31" w:line="259" w:lineRule="auto"/>
      <w:ind w:left="612" w:right="0" w:firstLine="0"/>
      <w:jc w:val="left"/>
    </w:pPr>
    <w:r>
      <w:rPr>
        <w:rFonts w:ascii="Times New Roman" w:eastAsia="Times New Roman" w:hAnsi="Times New Roman" w:cs="Times New Roman"/>
        <w:sz w:val="22"/>
        <w:szCs w:val="22"/>
      </w:rPr>
      <w:t xml:space="preserve"> </w:t>
    </w:r>
  </w:p>
  <w:p w:rsidR="00BC61F4" w:rsidRDefault="00555E8F"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after="0" w:line="259" w:lineRule="auto"/>
      <w:ind w:left="0" w:right="0" w:firstLine="0"/>
      <w:jc w:val="left"/>
    </w:pPr>
    <w:r>
      <w:rPr>
        <w:b/>
      </w:rPr>
      <w:t xml:space="preserve">ANEXO </w:t>
    </w:r>
    <w:r>
      <w:fldChar w:fldCharType="begin"/>
    </w:r>
    <w:r>
      <w:instrText>PAGE</w:instrText>
    </w:r>
    <w: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61F4" w:rsidRDefault="00555E8F">
    <w:pPr>
      <w:spacing w:after="31" w:line="259" w:lineRule="auto"/>
      <w:ind w:left="612" w:right="0" w:firstLine="0"/>
      <w:jc w:val="left"/>
    </w:pPr>
    <w:r>
      <w:rPr>
        <w:rFonts w:ascii="Times New Roman" w:eastAsia="Times New Roman" w:hAnsi="Times New Roman" w:cs="Times New Roman"/>
        <w:sz w:val="22"/>
        <w:szCs w:val="22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61F4" w:rsidRDefault="00555E8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  <w:color w:val="000000"/>
        <w:lang w:val="es-CL"/>
      </w:rPr>
      <w:drawing>
        <wp:inline distT="0" distB="0" distL="0" distR="0">
          <wp:extent cx="1224000" cy="1152000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24000" cy="1152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BC61F4" w:rsidRDefault="00BC61F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61F4"/>
    <w:rsid w:val="00555E8F"/>
    <w:rsid w:val="00BB1F02"/>
    <w:rsid w:val="00BC61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9348A0"/>
  <w15:docId w15:val="{76DD568A-FB21-49F1-9ED7-378D9A65F2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4"/>
        <w:szCs w:val="24"/>
        <w:lang w:val="es" w:eastAsia="es-CL" w:bidi="ar-SA"/>
      </w:rPr>
    </w:rPrDefault>
    <w:pPrDefault>
      <w:pPr>
        <w:spacing w:after="5" w:line="250" w:lineRule="auto"/>
        <w:ind w:left="270" w:right="5" w:hanging="1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after="3" w:line="261" w:lineRule="auto"/>
      <w:ind w:left="10" w:right="3"/>
      <w:jc w:val="left"/>
      <w:outlineLvl w:val="0"/>
    </w:pPr>
    <w:rPr>
      <w:b/>
      <w:color w:val="000000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normativoibs@suseso.cl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265</Words>
  <Characters>1459</Characters>
  <Application>Microsoft Office Word</Application>
  <DocSecurity>0</DocSecurity>
  <Lines>12</Lines>
  <Paragraphs>3</Paragraphs>
  <ScaleCrop>false</ScaleCrop>
  <Company/>
  <LinksUpToDate>false</LinksUpToDate>
  <CharactersWithSpaces>1721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Juan Pablo Cid Moreno</cp:lastModifiedBy>
  <cp:revision>2</cp:revision>
  <dcterms:created xsi:type="dcterms:W3CDTF">2025-11-05T21:00:00Z</dcterms:created>
  <dcterms:modified xsi:type="dcterms:W3CDTF">2025-11-05T21:00:00Z</dcterms:modified>
</cp:coreProperties>
</file>