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F300A" w14:textId="77777777" w:rsidR="00280627" w:rsidRDefault="00280627" w:rsidP="00F07ABB">
      <w:pPr>
        <w:jc w:val="center"/>
        <w:rPr>
          <w:b/>
        </w:rPr>
      </w:pPr>
    </w:p>
    <w:p w14:paraId="0AFFB200" w14:textId="1494C0C1" w:rsidR="000910E2" w:rsidRDefault="00F07ABB" w:rsidP="00F07ABB">
      <w:pPr>
        <w:jc w:val="center"/>
        <w:rPr>
          <w:b/>
        </w:rPr>
      </w:pPr>
      <w:r w:rsidRPr="00F07ABB">
        <w:rPr>
          <w:b/>
        </w:rPr>
        <w:t>MINUTA</w:t>
      </w:r>
    </w:p>
    <w:p w14:paraId="7A5FA85F" w14:textId="041F4F72" w:rsidR="00D3277D" w:rsidRDefault="009845B3" w:rsidP="00271F7E">
      <w:pPr>
        <w:spacing w:line="276" w:lineRule="auto"/>
        <w:jc w:val="center"/>
        <w:rPr>
          <w:rFonts w:ascii="Calibri" w:eastAsia="Calibri" w:hAnsi="Calibri" w:cstheme="minorHAnsi"/>
          <w:b/>
          <w:color w:val="000000"/>
          <w:sz w:val="28"/>
          <w:szCs w:val="28"/>
          <w:lang w:eastAsia="es-CL"/>
        </w:rPr>
      </w:pPr>
      <w:bookmarkStart w:id="0" w:name="_GoBack"/>
      <w:bookmarkEnd w:id="0"/>
      <w:r w:rsidRPr="00F462C2">
        <w:rPr>
          <w:b/>
        </w:rPr>
        <w:t>ASISTENCIA TÉCNICA PARA LA COORDINACIÓN Y COOPERACIÓN DE LA ACTIVIDAD PREVENTIVA DE ENTIDADES EMPLEADORAS QUE COMPARTEN UN MISMO LUGAR DE TRABAJO</w:t>
      </w:r>
    </w:p>
    <w:p w14:paraId="00DF2FD3" w14:textId="56CE3288" w:rsidR="00130568" w:rsidRDefault="00130568" w:rsidP="001C7727">
      <w:pPr>
        <w:jc w:val="both"/>
      </w:pPr>
    </w:p>
    <w:p w14:paraId="3F755D9A" w14:textId="77777777" w:rsidR="00936C77" w:rsidRDefault="00936C77" w:rsidP="001C7727">
      <w:pPr>
        <w:jc w:val="both"/>
      </w:pPr>
    </w:p>
    <w:p w14:paraId="44E0AAC8" w14:textId="51AED340" w:rsidR="00F462C2" w:rsidRDefault="00271F7E" w:rsidP="00F462C2">
      <w:pPr>
        <w:jc w:val="both"/>
      </w:pPr>
      <w:r>
        <w:t xml:space="preserve">Mediante el proyecto de circular </w:t>
      </w:r>
      <w:r w:rsidR="00F462C2">
        <w:t xml:space="preserve">la Letra D. Asistencia técnica del Título II, del Libro IV. Prestaciones preventivas del Compendio de Normas del Seguro Social de la Ley N°16.744, </w:t>
      </w:r>
      <w:r w:rsidR="00F462C2" w:rsidRPr="00775FF3">
        <w:rPr>
          <w:rFonts w:ascii="Calibri" w:hAnsi="Calibri" w:cs="Calibri"/>
          <w:color w:val="000000"/>
        </w:rPr>
        <w:t>considerando la disposici</w:t>
      </w:r>
      <w:r w:rsidR="00F462C2">
        <w:rPr>
          <w:rFonts w:ascii="Calibri" w:hAnsi="Calibri" w:cs="Calibri"/>
          <w:color w:val="000000"/>
        </w:rPr>
        <w:t>ó</w:t>
      </w:r>
      <w:r w:rsidR="00F462C2" w:rsidRPr="00775FF3">
        <w:rPr>
          <w:rFonts w:ascii="Calibri" w:hAnsi="Calibri" w:cs="Calibri"/>
          <w:color w:val="000000"/>
        </w:rPr>
        <w:t>n</w:t>
      </w:r>
      <w:r w:rsidR="00F462C2">
        <w:rPr>
          <w:rFonts w:ascii="Calibri" w:hAnsi="Calibri" w:cs="Calibri"/>
          <w:color w:val="000000"/>
        </w:rPr>
        <w:t xml:space="preserve"> contenida en el artículo 20 del D.S. N°44, de 2023, del Ministerio del Trabajo y Previsión Social, sobre </w:t>
      </w:r>
      <w:r w:rsidR="00F462C2" w:rsidRPr="00775FF3">
        <w:rPr>
          <w:rFonts w:ascii="Calibri" w:hAnsi="Calibri" w:cs="Calibri"/>
          <w:color w:val="000000"/>
        </w:rPr>
        <w:t>la coordinación y cooperación de la actividad preventiva de entidades empleadoras que comparten un mismo lugar de trabajo</w:t>
      </w:r>
      <w:r w:rsidR="00F462C2">
        <w:t>.</w:t>
      </w:r>
    </w:p>
    <w:p w14:paraId="677282C0" w14:textId="631AB966" w:rsidR="00F462C2" w:rsidRDefault="00F462C2" w:rsidP="00C509BB">
      <w:pPr>
        <w:jc w:val="both"/>
        <w:rPr>
          <w:rFonts w:ascii="Calibri" w:hAnsi="Calibri" w:cs="Calibri"/>
          <w:color w:val="000000"/>
        </w:rPr>
      </w:pPr>
      <w:r>
        <w:t xml:space="preserve">Por lo señalado, se incorpora en la mencionada Letra D, un número 20 nuevo, en el que se incluye la asistencia técnica para </w:t>
      </w:r>
      <w:r w:rsidR="00936C77">
        <w:t xml:space="preserve">el cumplimiento de las obligaciones de las entidades empleadoras que </w:t>
      </w:r>
      <w:r w:rsidR="00936C77" w:rsidRPr="004023A3">
        <w:rPr>
          <w:rFonts w:ascii="Calibri" w:hAnsi="Calibri" w:cs="Calibri"/>
          <w:color w:val="000000"/>
        </w:rPr>
        <w:t>comparten un mismo lugar de trabajo</w:t>
      </w:r>
      <w:r w:rsidR="00936C77">
        <w:rPr>
          <w:rFonts w:ascii="Calibri" w:hAnsi="Calibri" w:cs="Calibri"/>
          <w:color w:val="000000"/>
        </w:rPr>
        <w:t xml:space="preserve"> se coordinen y cooperen en la actividad preventiva.</w:t>
      </w:r>
    </w:p>
    <w:p w14:paraId="1347799D" w14:textId="126275E3" w:rsidR="00936C77" w:rsidRDefault="00936C77" w:rsidP="00C509BB">
      <w:pPr>
        <w:jc w:val="both"/>
      </w:pPr>
      <w:r>
        <w:t>Para ello, los organismos administradores deberán difundir las obligaciones del artículo 20 del D.S. N°44, de 2023, del Ministerio del Trabajo y Previsión Social; proporcionar una Guía cuyos contenidos mínimos se indican en el Anexo N°70, nuevo; realizar capacitaciones y elaborar cápsulas informativas sobre peligros comunes.</w:t>
      </w:r>
    </w:p>
    <w:p w14:paraId="1487CC4E" w14:textId="69A54FDA" w:rsidR="00D3277D" w:rsidRPr="00414FBA" w:rsidRDefault="00D3277D" w:rsidP="00D3277D">
      <w:pPr>
        <w:spacing w:after="0" w:line="276" w:lineRule="auto"/>
        <w:jc w:val="both"/>
        <w:rPr>
          <w:lang w:val="es-ES"/>
        </w:rPr>
        <w:sectPr w:rsidR="00D3277D" w:rsidRPr="00414FBA" w:rsidSect="00D3277D">
          <w:headerReference w:type="default" r:id="rId7"/>
          <w:pgSz w:w="12242" w:h="18824" w:code="5"/>
          <w:pgMar w:top="992" w:right="1304" w:bottom="1418" w:left="1474" w:header="1191" w:footer="709" w:gutter="0"/>
          <w:cols w:space="708"/>
          <w:docGrid w:linePitch="360"/>
        </w:sectPr>
      </w:pPr>
      <w:r w:rsidRPr="00693823">
        <w:t>Para efectuar comentarios al presente proyecto de circular, se solicita enviar el archivo que se adjunta a continuación, a</w:t>
      </w:r>
      <w:r>
        <w:t xml:space="preserve"> los</w:t>
      </w:r>
      <w:r w:rsidRPr="00693823">
        <w:t xml:space="preserve"> correo</w:t>
      </w:r>
      <w:r>
        <w:t>s</w:t>
      </w:r>
      <w:r w:rsidRPr="00693823">
        <w:t xml:space="preserve"> electrónico</w:t>
      </w:r>
      <w:r>
        <w:t xml:space="preserve">s </w:t>
      </w:r>
      <w:hyperlink r:id="rId8" w:history="1">
        <w:r w:rsidRPr="000D5E2B">
          <w:rPr>
            <w:rStyle w:val="Hipervnculo"/>
          </w:rPr>
          <w:t>oficinadepartes@suseso.cl</w:t>
        </w:r>
      </w:hyperlink>
      <w:r>
        <w:t>, y</w:t>
      </w:r>
      <w:r w:rsidRPr="00234852">
        <w:t xml:space="preserve"> isesat@suseso.c</w:t>
      </w:r>
      <w:r>
        <w:t>l</w:t>
      </w:r>
    </w:p>
    <w:tbl>
      <w:tblPr>
        <w:tblStyle w:val="Tablaconcuadrcula"/>
        <w:tblW w:w="14312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5670"/>
        <w:gridCol w:w="2977"/>
      </w:tblGrid>
      <w:tr w:rsidR="00D3277D" w:rsidRPr="00BB0507" w14:paraId="4379C943" w14:textId="77777777" w:rsidTr="00D478D0">
        <w:trPr>
          <w:jc w:val="center"/>
        </w:trPr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3F50" w14:textId="7C01FF46" w:rsidR="00D3277D" w:rsidRPr="00130568" w:rsidRDefault="00D3277D" w:rsidP="00936C77">
            <w:pPr>
              <w:spacing w:line="276" w:lineRule="auto"/>
              <w:jc w:val="center"/>
              <w:rPr>
                <w:rFonts w:ascii="Calibri" w:eastAsia="Calibri" w:hAnsi="Calibri" w:cstheme="minorHAnsi"/>
                <w:b/>
                <w:color w:val="000000"/>
                <w:sz w:val="28"/>
                <w:szCs w:val="28"/>
                <w:lang w:eastAsia="es-CL"/>
              </w:rPr>
            </w:pPr>
            <w:r w:rsidRPr="005422B5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OBSERVACIONES AL </w:t>
            </w:r>
            <w:r w:rsidRPr="00BB0507">
              <w:rPr>
                <w:rFonts w:cstheme="minorHAnsi"/>
                <w:b/>
                <w:bCs/>
                <w:sz w:val="24"/>
                <w:szCs w:val="24"/>
              </w:rPr>
              <w:t xml:space="preserve">PROYECTO </w:t>
            </w:r>
            <w:r w:rsidRPr="00D3277D">
              <w:rPr>
                <w:rFonts w:cstheme="minorHAnsi"/>
                <w:b/>
                <w:bCs/>
                <w:sz w:val="24"/>
                <w:szCs w:val="24"/>
              </w:rPr>
              <w:t xml:space="preserve">DE CIRCULAR </w:t>
            </w:r>
            <w:r w:rsidR="00936C77">
              <w:rPr>
                <w:rFonts w:cstheme="minorHAnsi"/>
                <w:b/>
                <w:bCs/>
                <w:sz w:val="24"/>
                <w:szCs w:val="24"/>
              </w:rPr>
              <w:t xml:space="preserve">SOBRE LA </w:t>
            </w:r>
            <w:r w:rsidR="00936C77" w:rsidRPr="00936C77">
              <w:rPr>
                <w:rFonts w:cstheme="minorHAnsi"/>
                <w:b/>
                <w:bCs/>
                <w:sz w:val="24"/>
                <w:szCs w:val="24"/>
              </w:rPr>
              <w:t>ASISTENCIA TÉCNICA PARA LA COORDINACIÓN Y COOPERACIÓN DE LA ACTIVIDAD PREVENTIVA DE ENTIDADES EMPLEADORAS QUE COMPARTEN UN MISMO LUGAR DE TRABAJO</w:t>
            </w:r>
          </w:p>
        </w:tc>
      </w:tr>
      <w:tr w:rsidR="00D3277D" w14:paraId="01582F98" w14:textId="77777777" w:rsidTr="00D478D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22AEA14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362D9D5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SECCIÓN O NÚMERO, EN EL COMPENDIO O  PROYECTO DE CIRCULAR, OBJETO DEL COMENTARIO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24B8EAD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TÍTULO DE LA SECCIÓN DEL PROYECTO O COMPENDIO,  OBJETO DEL COMENTARIO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57AD7BEE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57847AE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6262BF77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D3277D" w14:paraId="19260BC8" w14:textId="77777777" w:rsidTr="00D478D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9B42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771EFFED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B4D2157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00F6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002CF09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6CD54CC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0FB8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7AD6D830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1F309B2E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035D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6293BD7B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0873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D3277D" w14:paraId="1775FC53" w14:textId="77777777" w:rsidTr="00D3277D">
        <w:trPr>
          <w:trHeight w:val="66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AFA0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8143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D602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EF6F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2D98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AE467FC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D3277D" w14:paraId="349230CA" w14:textId="77777777" w:rsidTr="00D478D0">
        <w:trPr>
          <w:trHeight w:val="7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C476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A135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4CE3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A1E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58DF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10B628A0" w14:textId="690FBCF8" w:rsidR="00D3277D" w:rsidRPr="00F07ABB" w:rsidRDefault="00130568" w:rsidP="00130568">
      <w:pPr>
        <w:tabs>
          <w:tab w:val="left" w:pos="4944"/>
        </w:tabs>
        <w:spacing w:before="120" w:after="120"/>
        <w:jc w:val="both"/>
      </w:pPr>
      <w:r>
        <w:tab/>
      </w:r>
    </w:p>
    <w:sectPr w:rsidR="00D3277D" w:rsidRPr="00F07ABB" w:rsidSect="00130568">
      <w:headerReference w:type="default" r:id="rId9"/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0D70B" w14:textId="77777777" w:rsidR="00C17FF8" w:rsidRDefault="00C17FF8" w:rsidP="00050650">
      <w:pPr>
        <w:spacing w:after="0" w:line="240" w:lineRule="auto"/>
      </w:pPr>
      <w:r>
        <w:separator/>
      </w:r>
    </w:p>
  </w:endnote>
  <w:endnote w:type="continuationSeparator" w:id="0">
    <w:p w14:paraId="55C8A598" w14:textId="77777777" w:rsidR="00C17FF8" w:rsidRDefault="00C17FF8" w:rsidP="0005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59F5D" w14:textId="77777777" w:rsidR="00C17FF8" w:rsidRDefault="00C17FF8" w:rsidP="00050650">
      <w:pPr>
        <w:spacing w:after="0" w:line="240" w:lineRule="auto"/>
      </w:pPr>
      <w:r>
        <w:separator/>
      </w:r>
    </w:p>
  </w:footnote>
  <w:footnote w:type="continuationSeparator" w:id="0">
    <w:p w14:paraId="5CE8BE8F" w14:textId="77777777" w:rsidR="00C17FF8" w:rsidRDefault="00C17FF8" w:rsidP="0005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C4044" w14:textId="77777777" w:rsidR="00D3277D" w:rsidRDefault="00D3277D" w:rsidP="00693823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62336" behindDoc="0" locked="0" layoutInCell="1" allowOverlap="1" wp14:anchorId="78C0C48B" wp14:editId="16410B53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594266208" name="Imagen 1594266208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1B4A4EE4" w14:textId="77777777" w:rsidR="00D3277D" w:rsidRPr="00693823" w:rsidRDefault="00D3277D" w:rsidP="00693823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BDBD1" w14:textId="77777777" w:rsidR="00050650" w:rsidRDefault="00050650" w:rsidP="00050650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13433E47" wp14:editId="15B8F3D3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2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Cs w:val="20"/>
      </w:rPr>
      <w:t>Superintendencia de Seguridad Social</w:t>
    </w:r>
  </w:p>
  <w:p w14:paraId="147CCFF9" w14:textId="77777777" w:rsidR="00050650" w:rsidRDefault="00050650" w:rsidP="00050650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1707668E" w14:textId="77777777" w:rsidR="00050650" w:rsidRDefault="000506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134E2"/>
    <w:multiLevelType w:val="hybridMultilevel"/>
    <w:tmpl w:val="693219E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521E0"/>
    <w:multiLevelType w:val="hybridMultilevel"/>
    <w:tmpl w:val="62E42B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67948"/>
    <w:multiLevelType w:val="hybridMultilevel"/>
    <w:tmpl w:val="A3D4673C"/>
    <w:lvl w:ilvl="0" w:tplc="240C620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A765634"/>
    <w:multiLevelType w:val="hybridMultilevel"/>
    <w:tmpl w:val="F89C0E9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85B48"/>
    <w:multiLevelType w:val="hybridMultilevel"/>
    <w:tmpl w:val="DBFABDD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60C10"/>
    <w:multiLevelType w:val="hybridMultilevel"/>
    <w:tmpl w:val="B6EC213E"/>
    <w:lvl w:ilvl="0" w:tplc="8E1428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6A"/>
    <w:rsid w:val="00017C8D"/>
    <w:rsid w:val="00050650"/>
    <w:rsid w:val="000910E2"/>
    <w:rsid w:val="000A1F46"/>
    <w:rsid w:val="000B276E"/>
    <w:rsid w:val="000F3F15"/>
    <w:rsid w:val="00130568"/>
    <w:rsid w:val="001517E1"/>
    <w:rsid w:val="001C7727"/>
    <w:rsid w:val="00205E78"/>
    <w:rsid w:val="0023285C"/>
    <w:rsid w:val="002700A1"/>
    <w:rsid w:val="00271F7E"/>
    <w:rsid w:val="00280627"/>
    <w:rsid w:val="003421E2"/>
    <w:rsid w:val="00353C11"/>
    <w:rsid w:val="003E16DB"/>
    <w:rsid w:val="004E27A3"/>
    <w:rsid w:val="004E396A"/>
    <w:rsid w:val="00534FE4"/>
    <w:rsid w:val="005976DA"/>
    <w:rsid w:val="006B3F7B"/>
    <w:rsid w:val="006D3359"/>
    <w:rsid w:val="007A188E"/>
    <w:rsid w:val="00814303"/>
    <w:rsid w:val="00850D5F"/>
    <w:rsid w:val="0089734C"/>
    <w:rsid w:val="008C7B20"/>
    <w:rsid w:val="00900E3F"/>
    <w:rsid w:val="00924B25"/>
    <w:rsid w:val="009325EC"/>
    <w:rsid w:val="009343BB"/>
    <w:rsid w:val="00936C77"/>
    <w:rsid w:val="009653A6"/>
    <w:rsid w:val="009845B3"/>
    <w:rsid w:val="00A971C7"/>
    <w:rsid w:val="00AB7F19"/>
    <w:rsid w:val="00AD64E3"/>
    <w:rsid w:val="00AF46D0"/>
    <w:rsid w:val="00B03AE8"/>
    <w:rsid w:val="00B31CFB"/>
    <w:rsid w:val="00B40F01"/>
    <w:rsid w:val="00B94D6B"/>
    <w:rsid w:val="00C17FF8"/>
    <w:rsid w:val="00C509BB"/>
    <w:rsid w:val="00CD2E8B"/>
    <w:rsid w:val="00D05C7F"/>
    <w:rsid w:val="00D3277D"/>
    <w:rsid w:val="00D44F5F"/>
    <w:rsid w:val="00DA365D"/>
    <w:rsid w:val="00E00BA0"/>
    <w:rsid w:val="00E95D9E"/>
    <w:rsid w:val="00E977AD"/>
    <w:rsid w:val="00EB5E67"/>
    <w:rsid w:val="00EE1662"/>
    <w:rsid w:val="00EE1EFA"/>
    <w:rsid w:val="00F07ABB"/>
    <w:rsid w:val="00F11C4C"/>
    <w:rsid w:val="00F24DC2"/>
    <w:rsid w:val="00F25BA6"/>
    <w:rsid w:val="00F462C2"/>
    <w:rsid w:val="00F648B7"/>
    <w:rsid w:val="00FF1AA1"/>
    <w:rsid w:val="00FF5F7B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AF4A"/>
  <w15:docId w15:val="{06AB3D66-1BB9-4C0C-A48B-2C6B855B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07A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50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650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050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650"/>
    <w:rPr>
      <w:noProof/>
    </w:rPr>
  </w:style>
  <w:style w:type="paragraph" w:customStyle="1" w:styleId="HeaderEven">
    <w:name w:val="Header Even"/>
    <w:basedOn w:val="Sinespaciado"/>
    <w:qFormat/>
    <w:rsid w:val="00050650"/>
    <w:pPr>
      <w:pBdr>
        <w:bottom w:val="single" w:sz="4" w:space="1" w:color="5B9BD5" w:themeColor="accent1"/>
      </w:pBdr>
    </w:pPr>
    <w:rPr>
      <w:rFonts w:eastAsiaTheme="minorEastAsia"/>
      <w:b/>
      <w:bCs/>
      <w:noProof w:val="0"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050650"/>
    <w:pPr>
      <w:spacing w:after="0" w:line="240" w:lineRule="auto"/>
    </w:pPr>
    <w:rPr>
      <w:noProof/>
    </w:rPr>
  </w:style>
  <w:style w:type="table" w:styleId="Tablaconcuadrcula">
    <w:name w:val="Table Grid"/>
    <w:basedOn w:val="Tablanormal"/>
    <w:uiPriority w:val="59"/>
    <w:rsid w:val="00D3277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277D"/>
    <w:rPr>
      <w:color w:val="0563C1" w:themeColor="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C50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5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nadepartes@suseso.c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Daniel Soto Toledo</dc:creator>
  <cp:lastModifiedBy>EAGUILERA</cp:lastModifiedBy>
  <cp:revision>4</cp:revision>
  <cp:lastPrinted>2022-07-28T06:46:00Z</cp:lastPrinted>
  <dcterms:created xsi:type="dcterms:W3CDTF">2023-08-29T18:38:00Z</dcterms:created>
  <dcterms:modified xsi:type="dcterms:W3CDTF">2025-11-12T12:51:00Z</dcterms:modified>
</cp:coreProperties>
</file>