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34E9D" w14:textId="77777777" w:rsidR="0030663E" w:rsidRPr="002E5CAF" w:rsidRDefault="0030663E" w:rsidP="0030663E">
      <w:pPr>
        <w:spacing w:line="240" w:lineRule="auto"/>
        <w:jc w:val="center"/>
        <w:rPr>
          <w:rFonts w:cstheme="minorHAnsi"/>
          <w:b/>
          <w:sz w:val="24"/>
          <w:lang w:val="es-ES"/>
        </w:rPr>
      </w:pPr>
      <w:bookmarkStart w:id="0" w:name="_GoBack"/>
      <w:bookmarkEnd w:id="0"/>
      <w:r w:rsidRPr="002E5CAF">
        <w:rPr>
          <w:rFonts w:cstheme="minorHAnsi"/>
          <w:b/>
          <w:sz w:val="24"/>
          <w:lang w:val="es-ES"/>
        </w:rPr>
        <w:t>MINUTA</w:t>
      </w:r>
    </w:p>
    <w:p w14:paraId="2B411CA7" w14:textId="0B01ED4A" w:rsidR="003D7848" w:rsidRPr="003D7848" w:rsidRDefault="0030663E" w:rsidP="003D7848">
      <w:pPr>
        <w:spacing w:after="0"/>
        <w:jc w:val="center"/>
        <w:rPr>
          <w:b/>
          <w:sz w:val="24"/>
          <w:szCs w:val="24"/>
          <w:lang w:val="es-ES"/>
        </w:rPr>
      </w:pPr>
      <w:r w:rsidRPr="00CB2803">
        <w:rPr>
          <w:b/>
          <w:sz w:val="24"/>
          <w:szCs w:val="24"/>
          <w:lang w:val="es-ES"/>
        </w:rPr>
        <w:t xml:space="preserve">PROYECTO DE CIRCULAR </w:t>
      </w:r>
      <w:r w:rsidR="00A8343F">
        <w:rPr>
          <w:b/>
          <w:sz w:val="24"/>
          <w:szCs w:val="24"/>
          <w:lang w:val="es-ES"/>
        </w:rPr>
        <w:t xml:space="preserve">SOBRE </w:t>
      </w:r>
      <w:r w:rsidR="003D7848" w:rsidRPr="003D7848">
        <w:rPr>
          <w:rFonts w:ascii="Calibri" w:eastAsia="Calibri" w:hAnsi="Calibri" w:cs="Calibri"/>
          <w:b/>
          <w:bCs/>
          <w:sz w:val="24"/>
          <w:szCs w:val="24"/>
          <w:lang w:val="es-ES"/>
        </w:rPr>
        <w:t>ASISTENCIA TÉCNICA EN MATERIA DE PREVENCIÓN DEL ACOSO LABORAL, SEXUAL Y VIOLENCIA EN EL TRABAJO EN CENTROS EDUCATIVOS, ASPECTOS SOBRE LA CALIFICACIÓN DE ORIGEN DE PATOLOGÍAS DE SALUD MENTAL Y OTRAS MATERIAS</w:t>
      </w:r>
    </w:p>
    <w:p w14:paraId="7BF4F128" w14:textId="77777777" w:rsidR="003D7848" w:rsidRPr="003D7848" w:rsidRDefault="003D7848" w:rsidP="003D7848">
      <w:pPr>
        <w:widowControl w:val="0"/>
        <w:tabs>
          <w:tab w:val="left" w:pos="5565"/>
        </w:tabs>
        <w:spacing w:after="0" w:line="240" w:lineRule="auto"/>
        <w:jc w:val="center"/>
        <w:rPr>
          <w:rFonts w:ascii="Calibri" w:eastAsia="Calibri" w:hAnsi="Calibri" w:cs="Calibri"/>
          <w:b/>
          <w:bCs/>
          <w:sz w:val="24"/>
          <w:szCs w:val="24"/>
          <w:lang w:val="es-ES"/>
        </w:rPr>
      </w:pPr>
    </w:p>
    <w:p w14:paraId="442A4F5B" w14:textId="25973A48" w:rsid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 xml:space="preserve">La Superintendencia de Seguridad Social, en uso de las facultades que le confieren los artículos 2°, 3°, 30 y 38 letra d) de la Ley N°16.395, lo dispuesto en el artículo 12 de la Ley N°16.744 y las atribuciones que le otorga la Ley N°21.809, sobre convivencia, buen trato y bienestar de las comunidades educativas, </w:t>
      </w:r>
      <w:r w:rsidR="007F3CB9">
        <w:rPr>
          <w:rFonts w:ascii="Calibri" w:eastAsia="Calibri" w:hAnsi="Calibri" w:cs="Calibri"/>
          <w:lang w:val="es-ES_tradnl"/>
        </w:rPr>
        <w:t xml:space="preserve">presenta el presente proyecto Circular por el cual </w:t>
      </w:r>
      <w:r w:rsidRPr="003D7848">
        <w:rPr>
          <w:rFonts w:ascii="Calibri" w:eastAsia="Calibri" w:hAnsi="Calibri" w:cs="Calibri"/>
          <w:lang w:val="es-ES_tradnl"/>
        </w:rPr>
        <w:t>imparte instrucciones a los organismos administradores del Seguro de la Ley N°16.744, sobre la asistencia técnica que deben otorgar a las entidades empleadoras del sector educacional, en materia de prevención del acoso sexual, laboral y violencia en el trabajo, y respecto de la calificación del origen de patologías mentales, modificando el Compendio de Normas del Seguro Social de Accidentes del Trabajo y Enfermedades Profesionales de la Ley N°16.744.</w:t>
      </w:r>
    </w:p>
    <w:p w14:paraId="0E170432" w14:textId="593E5B75" w:rsidR="003D7848" w:rsidRPr="003D7848" w:rsidRDefault="003D7848" w:rsidP="007F3CB9">
      <w:pPr>
        <w:widowControl w:val="0"/>
        <w:spacing w:before="120" w:after="120"/>
        <w:jc w:val="both"/>
        <w:rPr>
          <w:rFonts w:ascii="Calibri" w:eastAsia="Calibri" w:hAnsi="Calibri" w:cs="Calibri"/>
          <w:bCs/>
          <w:lang w:val="es-ES"/>
        </w:rPr>
      </w:pPr>
      <w:r>
        <w:rPr>
          <w:rFonts w:ascii="Calibri" w:eastAsia="Calibri" w:hAnsi="Calibri" w:cs="Calibri"/>
          <w:lang w:val="es-ES_tradnl"/>
        </w:rPr>
        <w:t>Los aspectos regulados modifican en particular</w:t>
      </w:r>
      <w:r>
        <w:rPr>
          <w:rFonts w:ascii="Calibri" w:eastAsia="Calibri" w:hAnsi="Calibri" w:cs="Calibri"/>
          <w:bCs/>
          <w:lang w:val="es-ES"/>
        </w:rPr>
        <w:t xml:space="preserve"> los Títulos II y III del Libro III. D</w:t>
      </w:r>
      <w:r w:rsidRPr="003D7848">
        <w:rPr>
          <w:rFonts w:ascii="Calibri" w:eastAsia="Calibri" w:hAnsi="Calibri" w:cs="Calibri"/>
          <w:bCs/>
          <w:lang w:val="es-ES"/>
        </w:rPr>
        <w:t xml:space="preserve">enuncia, calificación y evaluación de </w:t>
      </w:r>
      <w:r>
        <w:rPr>
          <w:rFonts w:ascii="Calibri" w:eastAsia="Calibri" w:hAnsi="Calibri" w:cs="Calibri"/>
          <w:bCs/>
          <w:lang w:val="es-ES"/>
        </w:rPr>
        <w:t>incapacidades permanentes; los Títulos I y II del Libro IV. Prestaciones preventivas y el Título II</w:t>
      </w:r>
      <w:r w:rsidRPr="003D7848">
        <w:rPr>
          <w:rFonts w:ascii="Calibri" w:eastAsia="Calibri" w:hAnsi="Calibri" w:cs="Calibri"/>
          <w:bCs/>
          <w:lang w:val="es-ES"/>
        </w:rPr>
        <w:t xml:space="preserve"> d</w:t>
      </w:r>
      <w:r>
        <w:rPr>
          <w:rFonts w:ascii="Calibri" w:eastAsia="Calibri" w:hAnsi="Calibri" w:cs="Calibri"/>
          <w:bCs/>
          <w:lang w:val="es-ES"/>
        </w:rPr>
        <w:t>el Libro IX. S</w:t>
      </w:r>
      <w:r w:rsidRPr="003D7848">
        <w:rPr>
          <w:rFonts w:ascii="Calibri" w:eastAsia="Calibri" w:hAnsi="Calibri" w:cs="Calibri"/>
          <w:bCs/>
          <w:lang w:val="es-ES"/>
        </w:rPr>
        <w:t>istemas de información, todos del compendio de normas del seguro social de accidentes del trabajo y en</w:t>
      </w:r>
      <w:r>
        <w:rPr>
          <w:rFonts w:ascii="Calibri" w:eastAsia="Calibri" w:hAnsi="Calibri" w:cs="Calibri"/>
          <w:bCs/>
          <w:lang w:val="es-ES"/>
        </w:rPr>
        <w:t>fermedades profesionales de la Ley N</w:t>
      </w:r>
      <w:r w:rsidRPr="003D7848">
        <w:rPr>
          <w:rFonts w:ascii="Calibri" w:eastAsia="Calibri" w:hAnsi="Calibri" w:cs="Calibri"/>
          <w:bCs/>
          <w:lang w:val="es-ES"/>
        </w:rPr>
        <w:t>°16.744</w:t>
      </w:r>
    </w:p>
    <w:p w14:paraId="36053EAB"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En los últimos años, la ratificación del Convenio N°190 sobre la violencia y el acoso de la Organización Internacional del Trabajo (OIT), la Política Nacional de Seguridad y Salud en el Trabajo y su programa, la Ley N°21.643 (Ley Karin) y su reglamento, han contribuido para establecer pilares para un nuevo marco regulatorio de estas materias y han tenido como objetivo tanto la prevención como la eliminación del acoso y la violencia en el trabajo, con ello hacer efectivo el derecho fundamental de las personas trabajadoras a trabajar en un ambiente laboral seguro y saludable.</w:t>
      </w:r>
    </w:p>
    <w:p w14:paraId="024206C8"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Estas iniciativas han otorgado atribuciones a la Superintendencia de Seguridad Social, en particular para que imparta directrices a las entidades administradoras del Seguro de la Ley N°16.744 para que otorguen en este contexto las prestaciones tanto preventivas como curativas.</w:t>
      </w:r>
    </w:p>
    <w:p w14:paraId="3A0AE645"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 xml:space="preserve">La Ley N°21.809, sobre convivencia, buen trato y bienestar de las comunidades educativas sigue profundizando en la misma línea indicada. </w:t>
      </w:r>
    </w:p>
    <w:p w14:paraId="4F30C713" w14:textId="5A6B84E0" w:rsidR="003D7848" w:rsidRPr="003D7848" w:rsidRDefault="008B5F5D" w:rsidP="007F3CB9">
      <w:pPr>
        <w:widowControl w:val="0"/>
        <w:spacing w:before="120" w:after="120"/>
        <w:jc w:val="both"/>
        <w:rPr>
          <w:rFonts w:ascii="Calibri" w:eastAsia="Calibri" w:hAnsi="Calibri" w:cs="Calibri"/>
          <w:lang w:val="es-ES_tradnl"/>
        </w:rPr>
      </w:pPr>
      <w:r>
        <w:rPr>
          <w:rFonts w:ascii="Calibri" w:eastAsia="Calibri" w:hAnsi="Calibri" w:cs="Calibri"/>
          <w:lang w:val="es-ES_tradnl"/>
        </w:rPr>
        <w:t>Señala dicha ley que es deber del Estado</w:t>
      </w:r>
      <w:r w:rsidR="003D7848" w:rsidRPr="003D7848">
        <w:rPr>
          <w:rFonts w:ascii="Calibri" w:eastAsia="Calibri" w:hAnsi="Calibri" w:cs="Calibri"/>
          <w:lang w:val="es-ES_tradnl"/>
        </w:rPr>
        <w:t xml:space="preserve"> promover la buena convivencia, el buen trato y la no discriminación arbitraria, así como proponer medidas y orientaciones para la erradicación de todos los tipos de acoso, violencia y actos de discriminación entre los integrantes de las comunidades educativas. Asimismo, promover el bienestar socioemocional, el aprendizaje y la educación integral en las comunidades educativas, como propender al desarrollo de medidas y orientaciones para la protección de los entornos de los centros educativos, con el objeto de prevenir situaciones de acoso y violencia en el trabajo.</w:t>
      </w:r>
    </w:p>
    <w:p w14:paraId="1D5204DD"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 xml:space="preserve">La Ley N°21.809 establece que será esta Superintendencia quien deberá entregar las directrices </w:t>
      </w:r>
      <w:r w:rsidRPr="003D7848">
        <w:rPr>
          <w:rFonts w:ascii="Calibri" w:eastAsia="Calibri" w:hAnsi="Calibri" w:cs="Calibri"/>
          <w:lang w:val="es-ES_tradnl"/>
        </w:rPr>
        <w:lastRenderedPageBreak/>
        <w:t xml:space="preserve">específicas para determinar los riesgos derivados de las condiciones y modalidades del sector, las que deberán ser consideradas por los organismos administradores del Seguro de la Ley N°16.744 en la asistencia técnica para la elaboración e implementación de los protocolos de prevención del acoso sexual, laboral y la violencia en el trabajo. </w:t>
      </w:r>
    </w:p>
    <w:p w14:paraId="6E914768"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Así también la norma, ya indicada, determina como exigencia especial que, en la calificación de origen de una enfermedad de naturaleza mental que afecte a alguna persona trabajadora de la educación, se deban considerar antecedentes sobre el acoso y violencia laboral como lo son los que consten en Superintendencia de Educación y en los propios establecimientos.</w:t>
      </w:r>
    </w:p>
    <w:p w14:paraId="566D58AA"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Dichas medidas, resultan del todo necesarias: El sistema de educación en Chile se ha visto tensionado por diferentes hechos de violencia y acoso de público conocimiento, que han involucrado e impactan tanto a las personas trabajadoras de la educación como a los propios alumnos e incluso a sus padres y apoderados.</w:t>
      </w:r>
    </w:p>
    <w:p w14:paraId="3BEF6393"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En este aspecto, si bien la citada Ley N°21.809 reitera que son los sostenedores de los establecimientos educacionales, como entidades empleadoras, los primeros llamados para adoptar medidas de prevención, investigación y sanción de conductas de acoso sexual, laboral y de violencia en el trabajo, como contar con los protocolos y procedimientos de investigación, el énfasis ya no se limita a la convivencia escolar de los estudiantes, sino que extiende expresamente la protección a docentes, asistentes de la educación, equipos directivos y demás trabajadores.  De esta forma, se reconoce con ello que las agresiones, amenazas, situaciones de acoso y factores de riesgo psicosocial presentes en las comunidades educativas, constituyen riesgos laborales que deben ser gestionados preventivamente por parte de las entidades empleadoras con el objeto de contar con espacios laborales seguros y saludables.</w:t>
      </w:r>
    </w:p>
    <w:p w14:paraId="69CBD4DE"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Uno de los cambios más relevantes de la regulación emitida por esta Superintendencia, consiste en reconocer que las personas trabajadoras de la educación pueden verse afectados por conductas provenientes no solo de compañeros de trabajo o jefaturas, sino también de alumnos, padres, apoderados y terceros relacionados con la actividad educativa. Estas situaciones pasan a ser consideradas dentro de la gestión preventiva obligatoria de los establecimientos.</w:t>
      </w:r>
    </w:p>
    <w:p w14:paraId="4BB23A04" w14:textId="322EC843"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Los sostenedores deberán elaborar, imple</w:t>
      </w:r>
      <w:r w:rsidR="00135D90">
        <w:rPr>
          <w:rFonts w:ascii="Calibri" w:eastAsia="Calibri" w:hAnsi="Calibri" w:cs="Calibri"/>
          <w:lang w:val="es-ES_tradnl"/>
        </w:rPr>
        <w:t>mentar y mantener actualizado el</w:t>
      </w:r>
      <w:r w:rsidRPr="003D7848">
        <w:rPr>
          <w:rFonts w:ascii="Calibri" w:eastAsia="Calibri" w:hAnsi="Calibri" w:cs="Calibri"/>
          <w:lang w:val="es-ES_tradnl"/>
        </w:rPr>
        <w:t xml:space="preserve"> protocolo de prevención del acoso y violencia en el trabajo. Este protocolo deberá construirse con participación efectiva de los trabajadores a través de sus representantes, sindicatos y del equipo de convivencia escolar. Además, deberá contener mecanismos de identificación de riesgos, medidas preventivas, programas de capacitación, indicadores de seguimiento y mecanismos de mejora continua.</w:t>
      </w:r>
    </w:p>
    <w:p w14:paraId="0F687E7A"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En este proceso, los establecimientos deberán identificar y evaluar los factores de riesgo psicosocial que afectan a sus trabajadores. Esto incluye sobrecarga laboral, exposición a violencia, conflictos relacionales, discriminación, acoso, falta de apoyo organizacional y cualquier otra condición que pueda afectar el bienestar psicológico. La evaluación deberá considerar las particularidades del establecimiento, su nivel educativo, índice de vulnerabilidad y antecedentes de convivencia escolar.</w:t>
      </w:r>
    </w:p>
    <w:p w14:paraId="36C8CBB0"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 xml:space="preserve">La normativa incorpora expresamente las agresiones provenientes de alumnos, padres y apoderados como riesgos que deben ser gestionados por la entidad empleadora. Por lo tanto, gritos, amenazas, </w:t>
      </w:r>
      <w:r w:rsidRPr="003D7848">
        <w:rPr>
          <w:rFonts w:ascii="Calibri" w:eastAsia="Calibri" w:hAnsi="Calibri" w:cs="Calibri"/>
          <w:lang w:val="es-ES_tradnl"/>
        </w:rPr>
        <w:lastRenderedPageBreak/>
        <w:t>hostigamiento, agresiones físicas, violencia digital, por medio de mensajería, redes sociales y cualquier conducta que afecte la integridad de los trabajadores, deberán ser consideradas en los procesos preventivos y en la evaluación de riesgos, con el objeto de adoptar medidas preventivas y/o correctivas.</w:t>
      </w:r>
    </w:p>
    <w:p w14:paraId="503AEFB6"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Por su parte, en lo que respecta a la capacitación obligatoria, todas las personas trabajadoras, incluyendo directivos y jefaturas, deberán recibir capacitación periódica y verificable en prevención del acoso laboral, acoso sexual, violencia en el trabajo, conductas incívicas, sexismo, resolución de conflictos, canales de denuncia y medidas de protección. El objetivo es fortalecer una cultura organizacional basada en el respeto, el buen trato y la prevención.</w:t>
      </w:r>
    </w:p>
    <w:p w14:paraId="000AEB9E"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 xml:space="preserve">Además, el equipo de convivencia escolar, incluido el encargado de la coordinación de dicha convivencia, adquiere un papel relevante en la identificación de riesgos, participación en la elaboración del protocolo y seguimiento de medidas preventivas. </w:t>
      </w:r>
    </w:p>
    <w:p w14:paraId="3DFDBF5A" w14:textId="77777777" w:rsidR="003D7848" w:rsidRP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Asimismo, los establecimientos deberán implementar medidas de resguardo para denunciantes, víctimas, testigos y denunciados, garantizando confidencialidad, privacidad, protección de la honra y prevención de represalias. La gestión de las denuncias deberá resguardar tanto el debido proceso como la integridad de todas las personas involucradas.</w:t>
      </w:r>
    </w:p>
    <w:p w14:paraId="35EADB77" w14:textId="77777777" w:rsidR="003D7848" w:rsidRDefault="003D7848" w:rsidP="007F3CB9">
      <w:pPr>
        <w:widowControl w:val="0"/>
        <w:spacing w:before="120" w:after="120"/>
        <w:jc w:val="both"/>
        <w:rPr>
          <w:rFonts w:ascii="Calibri" w:eastAsia="Calibri" w:hAnsi="Calibri" w:cs="Calibri"/>
          <w:lang w:val="es-ES_tradnl"/>
        </w:rPr>
      </w:pPr>
      <w:r w:rsidRPr="003D7848">
        <w:rPr>
          <w:rFonts w:ascii="Calibri" w:eastAsia="Calibri" w:hAnsi="Calibri" w:cs="Calibri"/>
          <w:lang w:val="es-ES_tradnl"/>
        </w:rPr>
        <w:t>Las nuevas exigencias obligan a los establecimientos a desarrollar sistemas más robustos de gestión de riesgos psicosociales. Ya no será suficiente reaccionar frente a incidentes; será necesario demostrar acciones preventivas, indicadores, programas de trabajo, capacitaciones y evidencia de mejora continua.</w:t>
      </w:r>
    </w:p>
    <w:p w14:paraId="7D9F493D" w14:textId="77777777" w:rsidR="007F3CB9" w:rsidRDefault="003D7848" w:rsidP="007F3CB9">
      <w:pPr>
        <w:widowControl w:val="0"/>
        <w:spacing w:before="120" w:after="120"/>
        <w:jc w:val="both"/>
        <w:rPr>
          <w:rFonts w:ascii="Calibri" w:eastAsia="Calibri" w:hAnsi="Calibri" w:cs="Calibri"/>
          <w:lang w:val="es-ES_tradnl"/>
        </w:rPr>
      </w:pPr>
      <w:r>
        <w:rPr>
          <w:rFonts w:ascii="Calibri" w:eastAsia="Calibri" w:hAnsi="Calibri" w:cs="Calibri"/>
          <w:lang w:val="es-ES_tradnl"/>
        </w:rPr>
        <w:t xml:space="preserve">Las instrucciones </w:t>
      </w:r>
      <w:r>
        <w:t>exigen que la asistencia técnica deje de ser estandarizada y pase a estructurarse sobre la realidad específica de cada establecimiento educacional. Los organismos administradores deberán considerar variables como nivel educativo, tamaño del establecimiento, vulnerabilidad, antecedentes de convivencia escolar, riesgos psicosociales y características organizacionales para diseñar sus acciones preventivas.</w:t>
      </w:r>
    </w:p>
    <w:p w14:paraId="249BD501" w14:textId="1CAB95D2" w:rsidR="003D7848" w:rsidRPr="007F3CB9" w:rsidRDefault="003D7848" w:rsidP="007F3CB9">
      <w:pPr>
        <w:widowControl w:val="0"/>
        <w:spacing w:before="120" w:after="120"/>
        <w:jc w:val="both"/>
        <w:rPr>
          <w:rFonts w:ascii="Calibri" w:eastAsia="Calibri" w:hAnsi="Calibri" w:cs="Calibri"/>
          <w:lang w:val="es-ES_tradnl"/>
        </w:rPr>
      </w:pPr>
      <w:r>
        <w:t>Se refuerza la obligación de apoyar la elaboración e implementación de protocolos destinados a prevenir el acoso laboral, el acoso sexual y la violencia en el trabajo, promoviendo mecanismos permanentes de seguimiento, evaluación y mejora continua.</w:t>
      </w:r>
    </w:p>
    <w:p w14:paraId="7DF5EF97" w14:textId="77777777" w:rsidR="007F3CB9" w:rsidRDefault="007F3CB9" w:rsidP="007F3CB9">
      <w:pPr>
        <w:jc w:val="both"/>
      </w:pPr>
      <w:r>
        <w:t>Se les indican</w:t>
      </w:r>
      <w:r w:rsidR="003D7848">
        <w:t xml:space="preserve"> los factores que deben evaluarse, incorporando exigencias emocionales, liderazgo, carga de trabajo, apoyo organizacional, violencia externa, discriminación, conflictos y demás riesgos propios del trabajo educativo.</w:t>
      </w:r>
    </w:p>
    <w:p w14:paraId="7E215791" w14:textId="06CD3647" w:rsidR="007F3CB9" w:rsidRDefault="007F3CB9" w:rsidP="007F3CB9">
      <w:pPr>
        <w:jc w:val="both"/>
      </w:pPr>
      <w:r>
        <w:t xml:space="preserve">En materia de calificación </w:t>
      </w:r>
      <w:r w:rsidR="00135D90">
        <w:t xml:space="preserve">de enfermedades, </w:t>
      </w:r>
      <w:r>
        <w:t>el</w:t>
      </w:r>
      <w:r w:rsidR="003D7848">
        <w:t xml:space="preserve"> proyecto incorpora criterios especiales para la investigación del origen laboral de enfermedades de salud mental tratándose de trabajadores del sector educación. Para ello, los organismos administradores deberán requerir antecedentes tanto al establecimiento educacional como a la Superintendencia de Educación respecto de investigaciones, sanciones o procedimientos vinculados con violencia, acoso o discriminación. Dichos antecedentes deberán analizarse de manera fundada y quedar debidamente registrados en el expediente administrativo, fortaleciendo la objetividad y trazabilidad del proceso </w:t>
      </w:r>
      <w:proofErr w:type="spellStart"/>
      <w:r w:rsidR="003D7848">
        <w:t>calificatorio</w:t>
      </w:r>
      <w:proofErr w:type="spellEnd"/>
      <w:r w:rsidR="003D7848">
        <w:t>.</w:t>
      </w:r>
    </w:p>
    <w:p w14:paraId="259270DA" w14:textId="74B19244" w:rsidR="007F3CB9" w:rsidRDefault="008F7A6D" w:rsidP="007F3CB9">
      <w:pPr>
        <w:jc w:val="both"/>
      </w:pPr>
      <w:r>
        <w:lastRenderedPageBreak/>
        <w:t>En materia de R</w:t>
      </w:r>
      <w:r w:rsidR="007F3CB9">
        <w:t>eporte, l</w:t>
      </w:r>
      <w:r w:rsidR="003D7848">
        <w:t>a propuesta incorpora nuevas obligaciones de registro, trazabilidad y reporte mediante el Sistema GRIS, distinguiendo expresamente las asistencias técnicas efectuadas al sector educación. Además, exige mantener registros específicos, elaborar planes de trabajo diferenciados y adaptar el contenido del Anexo N°53.</w:t>
      </w:r>
    </w:p>
    <w:p w14:paraId="67B7BAAF" w14:textId="7DFE29F2" w:rsidR="003D7848" w:rsidRDefault="007F3CB9" w:rsidP="007F3CB9">
      <w:pPr>
        <w:jc w:val="both"/>
      </w:pPr>
      <w:r>
        <w:t>El</w:t>
      </w:r>
      <w:r w:rsidR="003D7848">
        <w:t xml:space="preserve"> proyecto fortalece el principio preventivo que inspira el sistema de seguridad social, privilegiando intervenciones tempranas y una gestión basada en evidencia. Del mismo modo, mejora los mecanismos de fiscalización mediante obligaciones documentales y reportes periódicos, facilitando el control del cumplimiento por parte de la autoridad.</w:t>
      </w:r>
    </w:p>
    <w:p w14:paraId="200C95AA" w14:textId="6187BFBD" w:rsidR="003D7848" w:rsidRDefault="003D7848" w:rsidP="007F3CB9">
      <w:pPr>
        <w:jc w:val="both"/>
      </w:pPr>
      <w:r>
        <w:t xml:space="preserve">Las modificaciones propuestas representan un cambio significativo en la forma en que los organismos administradores deberán prestar asistencia técnica al sector educación. La circular profundiza el enfoque preventivo, reconoce la violencia ejercida por terceros como un riesgo laboral relevante, fortalece la coordinación entre convivencia escolar y prevención de riesgos, establece mayores estándares para la evaluación de enfermedades mentales y mejora los mecanismos de trazabilidad y fiscalización. </w:t>
      </w:r>
    </w:p>
    <w:p w14:paraId="5091EF53" w14:textId="2CC1E822" w:rsidR="003D7848" w:rsidRDefault="007F3CB9" w:rsidP="007F3CB9">
      <w:pPr>
        <w:spacing w:after="108"/>
        <w:ind w:left="-5"/>
        <w:jc w:val="both"/>
        <w:rPr>
          <w:lang w:val="es-ES"/>
        </w:rPr>
      </w:pPr>
      <w:r w:rsidRPr="007F3CB9">
        <w:rPr>
          <w:lang w:val="es-ES"/>
        </w:rPr>
        <w:t>En definitiva, las entidades empleadoras, en particular las comunidades educativas con motivo de la Ley N°21.809, deberán adoptar una mirada preventiva e integral, incorporando la realidad de las comunidades educativas y desarrollando mecanismos efectivos para proteger a quienes desempeñan funciones docentes, directivas y de apoyo.</w:t>
      </w:r>
    </w:p>
    <w:p w14:paraId="25F324EA" w14:textId="7BDBE033" w:rsidR="007F3CB9" w:rsidRDefault="007F3CB9" w:rsidP="00107609">
      <w:pPr>
        <w:spacing w:after="108"/>
        <w:ind w:left="-5"/>
        <w:rPr>
          <w:lang w:val="es-ES"/>
        </w:rPr>
      </w:pPr>
    </w:p>
    <w:p w14:paraId="3F97AB5E" w14:textId="707C0990" w:rsidR="007F3CB9" w:rsidRDefault="007F3CB9" w:rsidP="00107609">
      <w:pPr>
        <w:spacing w:after="108"/>
        <w:ind w:left="-5"/>
        <w:rPr>
          <w:lang w:val="es-ES"/>
        </w:rPr>
      </w:pPr>
    </w:p>
    <w:p w14:paraId="603775D7" w14:textId="2458848F" w:rsidR="00107609" w:rsidRPr="008B20F9" w:rsidRDefault="00107609" w:rsidP="00107609">
      <w:pPr>
        <w:spacing w:after="108"/>
        <w:ind w:left="-5"/>
        <w:rPr>
          <w:b/>
        </w:rPr>
      </w:pPr>
      <w:r w:rsidRPr="00EF190E">
        <w:rPr>
          <w:lang w:val="es-ES"/>
        </w:rPr>
        <w:t>Para</w:t>
      </w:r>
      <w:r w:rsidR="00A63591" w:rsidRPr="00EF190E">
        <w:rPr>
          <w:lang w:val="es-ES"/>
        </w:rPr>
        <w:t xml:space="preserve"> efectuar comentarios al presente proyecto de circular, se solicita enviar el archivo que se adjunta a continuación</w:t>
      </w:r>
      <w:r w:rsidR="00E8566E" w:rsidRPr="00EF190E">
        <w:rPr>
          <w:lang w:val="es-ES"/>
        </w:rPr>
        <w:t>,</w:t>
      </w:r>
      <w:r w:rsidR="00A63591" w:rsidRPr="00EF190E">
        <w:rPr>
          <w:lang w:val="es-ES"/>
        </w:rPr>
        <w:t xml:space="preserve"> </w:t>
      </w:r>
      <w:r w:rsidRPr="00EF190E">
        <w:t xml:space="preserve">a los correos electrónicos </w:t>
      </w:r>
      <w:r w:rsidRPr="008B20F9">
        <w:rPr>
          <w:b/>
          <w:u w:color="3366CC"/>
        </w:rPr>
        <w:t>oficinadepartes@suseso.cl</w:t>
      </w:r>
      <w:r w:rsidR="002E4D84" w:rsidRPr="008B20F9">
        <w:rPr>
          <w:b/>
        </w:rPr>
        <w:t xml:space="preserve"> o</w:t>
      </w:r>
      <w:r w:rsidRPr="008B20F9">
        <w:rPr>
          <w:b/>
          <w:u w:color="0563C1"/>
        </w:rPr>
        <w:t xml:space="preserve"> isesat@suseso.cl</w:t>
      </w:r>
      <w:r w:rsidRPr="008B20F9">
        <w:rPr>
          <w:b/>
        </w:rPr>
        <w:t xml:space="preserve">. </w:t>
      </w:r>
      <w:r w:rsidR="002E4D84" w:rsidRPr="008B20F9">
        <w:rPr>
          <w:b/>
        </w:rPr>
        <w:t>(uno de ambos)</w:t>
      </w:r>
      <w:r w:rsidR="008F7A6D">
        <w:rPr>
          <w:b/>
        </w:rPr>
        <w:t>,</w:t>
      </w:r>
      <w:r w:rsidR="002E4D84" w:rsidRPr="008B20F9">
        <w:rPr>
          <w:b/>
        </w:rPr>
        <w:t xml:space="preserve"> </w:t>
      </w:r>
      <w:r w:rsidR="008F7A6D">
        <w:rPr>
          <w:b/>
        </w:rPr>
        <w:t xml:space="preserve">hasta </w:t>
      </w:r>
      <w:r w:rsidR="008B20F9" w:rsidRPr="008B20F9">
        <w:rPr>
          <w:b/>
        </w:rPr>
        <w:t>el día 2</w:t>
      </w:r>
      <w:r w:rsidR="003D7848">
        <w:rPr>
          <w:b/>
        </w:rPr>
        <w:t>4</w:t>
      </w:r>
      <w:r w:rsidR="008B20F9" w:rsidRPr="008B20F9">
        <w:rPr>
          <w:b/>
        </w:rPr>
        <w:t xml:space="preserve"> de </w:t>
      </w:r>
      <w:r w:rsidR="003D7848">
        <w:rPr>
          <w:b/>
        </w:rPr>
        <w:t xml:space="preserve">julio </w:t>
      </w:r>
      <w:r w:rsidR="008B20F9" w:rsidRPr="008B20F9">
        <w:rPr>
          <w:b/>
        </w:rPr>
        <w:t>del año en curso.</w:t>
      </w:r>
    </w:p>
    <w:p w14:paraId="16296156" w14:textId="4C87E134" w:rsidR="009D141C" w:rsidRPr="008B20F9" w:rsidRDefault="009D141C" w:rsidP="00753FC6">
      <w:pPr>
        <w:spacing w:after="0" w:line="240" w:lineRule="auto"/>
        <w:jc w:val="both"/>
        <w:textAlignment w:val="baseline"/>
        <w:rPr>
          <w:rFonts w:ascii="Calibri" w:eastAsia="Times New Roman" w:hAnsi="Calibri" w:cs="Times New Roman"/>
          <w:b/>
          <w:bCs/>
          <w:lang w:eastAsia="es-CL"/>
        </w:rPr>
      </w:pPr>
    </w:p>
    <w:p w14:paraId="59C5F1BD" w14:textId="77777777" w:rsidR="0001661A" w:rsidRDefault="0001661A" w:rsidP="0001661A">
      <w:pPr>
        <w:jc w:val="both"/>
        <w:textAlignment w:val="baseline"/>
        <w:rPr>
          <w:rFonts w:ascii="Calibri" w:eastAsia="Times New Roman" w:hAnsi="Calibri" w:cs="Times New Roman"/>
          <w:b/>
          <w:bCs/>
          <w:color w:val="000000"/>
          <w:lang w:eastAsia="es-CL"/>
        </w:rPr>
        <w:sectPr w:rsidR="0001661A" w:rsidSect="00FA6C80">
          <w:headerReference w:type="default" r:id="rId8"/>
          <w:pgSz w:w="12240" w:h="15840" w:code="1"/>
          <w:pgMar w:top="1417" w:right="1467" w:bottom="1417" w:left="1701" w:header="708" w:footer="708" w:gutter="0"/>
          <w:cols w:space="708"/>
          <w:docGrid w:linePitch="360"/>
        </w:sectPr>
      </w:pPr>
    </w:p>
    <w:tbl>
      <w:tblPr>
        <w:tblStyle w:val="Tablaconcuadrcula"/>
        <w:tblW w:w="11486" w:type="dxa"/>
        <w:jc w:val="center"/>
        <w:tblLook w:val="04A0" w:firstRow="1" w:lastRow="0" w:firstColumn="1" w:lastColumn="0" w:noHBand="0" w:noVBand="1"/>
      </w:tblPr>
      <w:tblGrid>
        <w:gridCol w:w="1838"/>
        <w:gridCol w:w="2218"/>
        <w:gridCol w:w="1609"/>
        <w:gridCol w:w="2698"/>
        <w:gridCol w:w="3123"/>
      </w:tblGrid>
      <w:tr w:rsidR="0001661A" w:rsidRPr="0001661A" w14:paraId="5CDDA30D" w14:textId="77777777" w:rsidTr="00D8049E">
        <w:trPr>
          <w:trHeight w:val="752"/>
          <w:jc w:val="center"/>
        </w:trPr>
        <w:tc>
          <w:tcPr>
            <w:tcW w:w="11486" w:type="dxa"/>
            <w:gridSpan w:val="5"/>
          </w:tcPr>
          <w:p w14:paraId="39390E12" w14:textId="647D248D" w:rsidR="0001661A" w:rsidRPr="0001661A" w:rsidRDefault="00507C88" w:rsidP="007F3CB9">
            <w:pPr>
              <w:pStyle w:val="Default"/>
              <w:jc w:val="center"/>
              <w:rPr>
                <w:rFonts w:eastAsia="Times New Roman" w:cs="Times New Roman"/>
                <w:b/>
                <w:bCs/>
                <w:lang w:eastAsia="es-CL"/>
              </w:rPr>
            </w:pPr>
            <w:r w:rsidRPr="00C15BEE">
              <w:rPr>
                <w:rFonts w:asciiTheme="minorHAnsi" w:hAnsiTheme="minorHAnsi" w:cstheme="minorHAnsi"/>
                <w:b/>
                <w:bCs/>
              </w:rPr>
              <w:lastRenderedPageBreak/>
              <w:t>OBSERVACIONES</w:t>
            </w:r>
            <w:r>
              <w:rPr>
                <w:rFonts w:cstheme="minorHAnsi"/>
                <w:b/>
                <w:bCs/>
              </w:rPr>
              <w:t xml:space="preserve"> </w:t>
            </w:r>
            <w:r w:rsidRPr="00C15BEE">
              <w:rPr>
                <w:rFonts w:asciiTheme="minorHAnsi" w:hAnsiTheme="minorHAnsi" w:cstheme="minorHAnsi"/>
                <w:b/>
                <w:bCs/>
              </w:rPr>
              <w:t xml:space="preserve">AL </w:t>
            </w:r>
            <w:r w:rsidR="00F014C0" w:rsidRPr="00C15BEE">
              <w:rPr>
                <w:rFonts w:asciiTheme="minorHAnsi" w:hAnsiTheme="minorHAnsi" w:cstheme="minorHAnsi"/>
                <w:b/>
                <w:bCs/>
              </w:rPr>
              <w:t xml:space="preserve">PROYECTO DE CIRCULAR </w:t>
            </w:r>
            <w:r w:rsidR="007F3CB9" w:rsidRPr="007F3CB9">
              <w:rPr>
                <w:rFonts w:asciiTheme="minorHAnsi" w:hAnsiTheme="minorHAnsi" w:cstheme="minorHAnsi"/>
                <w:b/>
                <w:bCs/>
                <w:lang w:val="es-ES"/>
              </w:rPr>
              <w:t>ASISTENCIA TÉCNICA EN MATERIA DE PREVENCIÓN DEL ACOSO LABORAL, SEXUAL Y VIOLENCIA EN EL TRABAJO EN CENTROS EDUCATIVOS, ASPECTOS SOBRE LA CALIFICACIÓN DE ORIGEN DE PATOLOGÍAS DE SALUD MENTAL Y OTRAS MATERIAS</w:t>
            </w:r>
          </w:p>
        </w:tc>
      </w:tr>
      <w:tr w:rsidR="0001661A" w:rsidRPr="0001661A" w14:paraId="3A4A628B" w14:textId="77777777" w:rsidTr="00D8049E">
        <w:trPr>
          <w:trHeight w:val="1964"/>
          <w:jc w:val="center"/>
        </w:trPr>
        <w:tc>
          <w:tcPr>
            <w:tcW w:w="1838" w:type="dxa"/>
            <w:shd w:val="clear" w:color="auto" w:fill="F2F2F2" w:themeFill="background1" w:themeFillShade="F2"/>
          </w:tcPr>
          <w:p w14:paraId="3DC513BF"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PERSONA O ENTIDAD QUE EFECTÚA EL COMENTARIO U OBSERVACIÓN</w:t>
            </w:r>
          </w:p>
        </w:tc>
        <w:tc>
          <w:tcPr>
            <w:tcW w:w="2218" w:type="dxa"/>
            <w:shd w:val="clear" w:color="auto" w:fill="F2F2F2" w:themeFill="background1" w:themeFillShade="F2"/>
          </w:tcPr>
          <w:p w14:paraId="4C93610D"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SECCIÓN O NÚMERO, EN EL COMPENDIO O  PROYECTO DE CIRCULAR, OBJETO DEL COMENTARIO</w:t>
            </w:r>
          </w:p>
        </w:tc>
        <w:tc>
          <w:tcPr>
            <w:tcW w:w="1609" w:type="dxa"/>
            <w:shd w:val="clear" w:color="auto" w:fill="F2F2F2" w:themeFill="background1" w:themeFillShade="F2"/>
          </w:tcPr>
          <w:p w14:paraId="4CFF0152"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TÍTULO DE LA SECCIÓN DEL PROYECTO O COMPENDIO,  OBJETO DEL COMENTARIO</w:t>
            </w:r>
          </w:p>
        </w:tc>
        <w:tc>
          <w:tcPr>
            <w:tcW w:w="2698" w:type="dxa"/>
            <w:shd w:val="clear" w:color="auto" w:fill="F2F2F2" w:themeFill="background1" w:themeFillShade="F2"/>
          </w:tcPr>
          <w:p w14:paraId="6DE27935"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TEXTO DE LA SECCIÓN DEL PROYECTO DE CIRCULAR OBJETO DEL COMENTARIO</w:t>
            </w:r>
          </w:p>
        </w:tc>
        <w:tc>
          <w:tcPr>
            <w:tcW w:w="3123" w:type="dxa"/>
            <w:shd w:val="clear" w:color="auto" w:fill="F2F2F2" w:themeFill="background1" w:themeFillShade="F2"/>
          </w:tcPr>
          <w:p w14:paraId="2450DEF7"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COMENTARIOS</w:t>
            </w:r>
          </w:p>
          <w:p w14:paraId="4D86752F"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DE LA PERSONA O ENTIDAD</w:t>
            </w:r>
          </w:p>
        </w:tc>
      </w:tr>
      <w:tr w:rsidR="0001661A" w:rsidRPr="0001661A" w14:paraId="6301D9F5" w14:textId="77777777" w:rsidTr="00D8049E">
        <w:trPr>
          <w:jc w:val="center"/>
        </w:trPr>
        <w:tc>
          <w:tcPr>
            <w:tcW w:w="1838" w:type="dxa"/>
          </w:tcPr>
          <w:p w14:paraId="52B33980"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Ejemplo:</w:t>
            </w:r>
          </w:p>
          <w:p w14:paraId="40B1B685" w14:textId="77777777" w:rsidR="0001661A" w:rsidRPr="0001661A" w:rsidRDefault="0001661A" w:rsidP="0011197A">
            <w:pPr>
              <w:textAlignment w:val="baseline"/>
              <w:rPr>
                <w:rFonts w:ascii="Calibri" w:eastAsia="Times New Roman" w:hAnsi="Calibri" w:cs="Times New Roman"/>
                <w:bCs/>
                <w:color w:val="000000"/>
                <w:lang w:eastAsia="es-CL"/>
              </w:rPr>
            </w:pPr>
          </w:p>
          <w:p w14:paraId="7CB3F00B"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Mutualidad de Empleadores</w:t>
            </w:r>
          </w:p>
        </w:tc>
        <w:tc>
          <w:tcPr>
            <w:tcW w:w="2218" w:type="dxa"/>
          </w:tcPr>
          <w:p w14:paraId="1E0CCD22"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Ejemplo:</w:t>
            </w:r>
          </w:p>
          <w:p w14:paraId="6C2663FF" w14:textId="77777777" w:rsidR="0001661A" w:rsidRPr="0001661A" w:rsidRDefault="0001661A" w:rsidP="0011197A">
            <w:pPr>
              <w:textAlignment w:val="baseline"/>
              <w:rPr>
                <w:rFonts w:ascii="Calibri" w:eastAsia="Times New Roman" w:hAnsi="Calibri" w:cs="Times New Roman"/>
                <w:bCs/>
                <w:color w:val="000000"/>
                <w:lang w:eastAsia="es-CL"/>
              </w:rPr>
            </w:pPr>
          </w:p>
          <w:p w14:paraId="17D714E4"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Número 1, Letra A, Título II, Libro IV</w:t>
            </w:r>
          </w:p>
        </w:tc>
        <w:tc>
          <w:tcPr>
            <w:tcW w:w="1609" w:type="dxa"/>
          </w:tcPr>
          <w:p w14:paraId="31492DFE"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Ejemplo:</w:t>
            </w:r>
          </w:p>
          <w:p w14:paraId="5F7647D5"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1. Actividades permanentes de prevención de riesgos laborales</w:t>
            </w:r>
          </w:p>
          <w:p w14:paraId="57AE990F" w14:textId="77777777" w:rsidR="0001661A" w:rsidRPr="0001661A" w:rsidRDefault="0001661A" w:rsidP="0011197A">
            <w:pPr>
              <w:textAlignment w:val="baseline"/>
              <w:rPr>
                <w:rFonts w:ascii="Calibri" w:eastAsia="Times New Roman" w:hAnsi="Calibri" w:cs="Times New Roman"/>
                <w:bCs/>
                <w:color w:val="000000"/>
                <w:lang w:eastAsia="es-CL"/>
              </w:rPr>
            </w:pPr>
          </w:p>
        </w:tc>
        <w:tc>
          <w:tcPr>
            <w:tcW w:w="2698" w:type="dxa"/>
          </w:tcPr>
          <w:p w14:paraId="6032B6C1"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Ejemplo:</w:t>
            </w:r>
          </w:p>
          <w:p w14:paraId="1499EFF2"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Comités Paritarios, según sea el caso, con independencia de la ocurrencia o no de siniestros de accidentes del trabajo o enfermedades profesionales.</w:t>
            </w:r>
          </w:p>
        </w:tc>
        <w:tc>
          <w:tcPr>
            <w:tcW w:w="3123" w:type="dxa"/>
          </w:tcPr>
          <w:p w14:paraId="7096C49E"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r>
      <w:tr w:rsidR="0001661A" w:rsidRPr="0001661A" w14:paraId="21E45A2E" w14:textId="77777777" w:rsidTr="00D8049E">
        <w:trPr>
          <w:jc w:val="center"/>
        </w:trPr>
        <w:tc>
          <w:tcPr>
            <w:tcW w:w="1838" w:type="dxa"/>
          </w:tcPr>
          <w:p w14:paraId="59136FE2"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2218" w:type="dxa"/>
          </w:tcPr>
          <w:p w14:paraId="59B80FCF"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1609" w:type="dxa"/>
          </w:tcPr>
          <w:p w14:paraId="054368D2"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2698" w:type="dxa"/>
          </w:tcPr>
          <w:p w14:paraId="0618F3FE"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3123" w:type="dxa"/>
          </w:tcPr>
          <w:p w14:paraId="0655177E"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0972E371"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178C0F0A"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7329B3D1"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r>
      <w:tr w:rsidR="0001661A" w:rsidRPr="0001661A" w14:paraId="6416863E" w14:textId="77777777" w:rsidTr="00D8049E">
        <w:trPr>
          <w:jc w:val="center"/>
        </w:trPr>
        <w:tc>
          <w:tcPr>
            <w:tcW w:w="1838" w:type="dxa"/>
          </w:tcPr>
          <w:p w14:paraId="506456EC"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2218" w:type="dxa"/>
          </w:tcPr>
          <w:p w14:paraId="34678F20"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1609" w:type="dxa"/>
          </w:tcPr>
          <w:p w14:paraId="03EA8DFA"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2698" w:type="dxa"/>
          </w:tcPr>
          <w:p w14:paraId="58557102"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3123" w:type="dxa"/>
          </w:tcPr>
          <w:p w14:paraId="60DD349D"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2138518A"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089CE132"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0577E846"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r>
    </w:tbl>
    <w:p w14:paraId="111F319E" w14:textId="77777777" w:rsidR="0001661A" w:rsidRDefault="0001661A" w:rsidP="00753FC6">
      <w:pPr>
        <w:spacing w:after="0" w:line="240" w:lineRule="auto"/>
        <w:jc w:val="both"/>
        <w:textAlignment w:val="baseline"/>
        <w:rPr>
          <w:rFonts w:ascii="Calibri" w:eastAsia="Times New Roman" w:hAnsi="Calibri" w:cs="Times New Roman"/>
          <w:bCs/>
          <w:color w:val="000000"/>
          <w:lang w:eastAsia="es-CL"/>
        </w:rPr>
      </w:pPr>
    </w:p>
    <w:p w14:paraId="651A147C" w14:textId="5B776304" w:rsidR="003E4184" w:rsidRPr="0030663E" w:rsidRDefault="0001661A" w:rsidP="00AA0DAB">
      <w:pPr>
        <w:tabs>
          <w:tab w:val="left" w:pos="2652"/>
        </w:tabs>
        <w:rPr>
          <w:rFonts w:ascii="Calibri" w:eastAsia="Times New Roman" w:hAnsi="Calibri" w:cs="Times New Roman"/>
          <w:bCs/>
          <w:color w:val="000000"/>
          <w:lang w:eastAsia="es-CL"/>
        </w:rPr>
      </w:pPr>
      <w:r>
        <w:rPr>
          <w:rFonts w:ascii="Calibri" w:eastAsia="Times New Roman" w:hAnsi="Calibri" w:cs="Times New Roman"/>
          <w:bCs/>
          <w:color w:val="000000"/>
          <w:lang w:eastAsia="es-CL"/>
        </w:rPr>
        <w:tab/>
      </w:r>
    </w:p>
    <w:sectPr w:rsidR="003E4184" w:rsidRPr="0030663E" w:rsidSect="004E4EC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68466" w14:textId="77777777" w:rsidR="001D09A8" w:rsidRDefault="001D09A8" w:rsidP="002A5D48">
      <w:pPr>
        <w:spacing w:after="0" w:line="240" w:lineRule="auto"/>
      </w:pPr>
      <w:r>
        <w:separator/>
      </w:r>
    </w:p>
  </w:endnote>
  <w:endnote w:type="continuationSeparator" w:id="0">
    <w:p w14:paraId="03E7C693" w14:textId="77777777" w:rsidR="001D09A8" w:rsidRDefault="001D09A8" w:rsidP="002A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F9F21" w14:textId="77777777" w:rsidR="001D09A8" w:rsidRDefault="001D09A8" w:rsidP="002A5D48">
      <w:pPr>
        <w:spacing w:after="0" w:line="240" w:lineRule="auto"/>
      </w:pPr>
      <w:r>
        <w:separator/>
      </w:r>
    </w:p>
  </w:footnote>
  <w:footnote w:type="continuationSeparator" w:id="0">
    <w:p w14:paraId="3F0554FB" w14:textId="77777777" w:rsidR="001D09A8" w:rsidRDefault="001D09A8" w:rsidP="002A5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8765" w14:textId="77777777" w:rsidR="009D141C" w:rsidRDefault="009D141C" w:rsidP="009D141C">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9264" behindDoc="0" locked="0" layoutInCell="1" allowOverlap="1" wp14:anchorId="0387EFBE" wp14:editId="110508A5">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4BB1EAC2" w14:textId="77777777" w:rsidR="009D141C" w:rsidRDefault="009D141C" w:rsidP="009D141C">
    <w:pPr>
      <w:pStyle w:val="HeaderEven"/>
      <w:ind w:left="993"/>
      <w:rPr>
        <w:szCs w:val="20"/>
      </w:rPr>
    </w:pPr>
    <w:r>
      <w:rPr>
        <w:szCs w:val="20"/>
      </w:rPr>
      <w:t>Intendencia de Seguridad y Salud en el Trabajo</w:t>
    </w:r>
  </w:p>
  <w:p w14:paraId="63123A01" w14:textId="77777777" w:rsidR="009D141C" w:rsidRDefault="009D141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1ED"/>
    <w:multiLevelType w:val="hybridMultilevel"/>
    <w:tmpl w:val="876E09FC"/>
    <w:lvl w:ilvl="0" w:tplc="49BAE498">
      <w:start w:val="1"/>
      <w:numFmt w:val="lowerLetter"/>
      <w:lvlText w:val="%1)"/>
      <w:lvlJc w:val="left"/>
      <w:pPr>
        <w:ind w:left="765" w:hanging="360"/>
      </w:pPr>
      <w:rPr>
        <w:rFonts w:hint="default"/>
        <w:w w:val="100"/>
        <w:sz w:val="22"/>
        <w:szCs w:val="22"/>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15:restartNumberingAfterBreak="0">
    <w:nsid w:val="03310CD2"/>
    <w:multiLevelType w:val="hybridMultilevel"/>
    <w:tmpl w:val="E822F7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804508"/>
    <w:multiLevelType w:val="hybridMultilevel"/>
    <w:tmpl w:val="A76ED1F4"/>
    <w:lvl w:ilvl="0" w:tplc="5B2E6386">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617D17"/>
    <w:multiLevelType w:val="hybridMultilevel"/>
    <w:tmpl w:val="33FCAA04"/>
    <w:lvl w:ilvl="0" w:tplc="080A000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12771B74"/>
    <w:multiLevelType w:val="hybridMultilevel"/>
    <w:tmpl w:val="05A86654"/>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DD07738"/>
    <w:multiLevelType w:val="hybridMultilevel"/>
    <w:tmpl w:val="DC6482D8"/>
    <w:lvl w:ilvl="0" w:tplc="080A000F">
      <w:start w:val="1"/>
      <w:numFmt w:val="decimal"/>
      <w:lvlText w:val="%1."/>
      <w:lvlJc w:val="left"/>
      <w:pPr>
        <w:ind w:left="6173" w:hanging="360"/>
      </w:pPr>
      <w:rPr>
        <w:rFonts w:hint="default"/>
      </w:rPr>
    </w:lvl>
    <w:lvl w:ilvl="1" w:tplc="080A0019" w:tentative="1">
      <w:start w:val="1"/>
      <w:numFmt w:val="lowerLetter"/>
      <w:lvlText w:val="%2."/>
      <w:lvlJc w:val="left"/>
      <w:pPr>
        <w:ind w:left="2575" w:hanging="360"/>
      </w:pPr>
    </w:lvl>
    <w:lvl w:ilvl="2" w:tplc="080A001B" w:tentative="1">
      <w:start w:val="1"/>
      <w:numFmt w:val="lowerRoman"/>
      <w:lvlText w:val="%3."/>
      <w:lvlJc w:val="right"/>
      <w:pPr>
        <w:ind w:left="3295" w:hanging="180"/>
      </w:pPr>
    </w:lvl>
    <w:lvl w:ilvl="3" w:tplc="080A000F" w:tentative="1">
      <w:start w:val="1"/>
      <w:numFmt w:val="decimal"/>
      <w:lvlText w:val="%4."/>
      <w:lvlJc w:val="left"/>
      <w:pPr>
        <w:ind w:left="4015" w:hanging="360"/>
      </w:pPr>
    </w:lvl>
    <w:lvl w:ilvl="4" w:tplc="080A0019" w:tentative="1">
      <w:start w:val="1"/>
      <w:numFmt w:val="lowerLetter"/>
      <w:lvlText w:val="%5."/>
      <w:lvlJc w:val="left"/>
      <w:pPr>
        <w:ind w:left="4735" w:hanging="360"/>
      </w:pPr>
    </w:lvl>
    <w:lvl w:ilvl="5" w:tplc="080A001B" w:tentative="1">
      <w:start w:val="1"/>
      <w:numFmt w:val="lowerRoman"/>
      <w:lvlText w:val="%6."/>
      <w:lvlJc w:val="right"/>
      <w:pPr>
        <w:ind w:left="5455" w:hanging="180"/>
      </w:pPr>
    </w:lvl>
    <w:lvl w:ilvl="6" w:tplc="080A000F" w:tentative="1">
      <w:start w:val="1"/>
      <w:numFmt w:val="decimal"/>
      <w:lvlText w:val="%7."/>
      <w:lvlJc w:val="left"/>
      <w:pPr>
        <w:ind w:left="6175" w:hanging="360"/>
      </w:pPr>
    </w:lvl>
    <w:lvl w:ilvl="7" w:tplc="080A0019" w:tentative="1">
      <w:start w:val="1"/>
      <w:numFmt w:val="lowerLetter"/>
      <w:lvlText w:val="%8."/>
      <w:lvlJc w:val="left"/>
      <w:pPr>
        <w:ind w:left="6895" w:hanging="360"/>
      </w:pPr>
    </w:lvl>
    <w:lvl w:ilvl="8" w:tplc="080A001B" w:tentative="1">
      <w:start w:val="1"/>
      <w:numFmt w:val="lowerRoman"/>
      <w:lvlText w:val="%9."/>
      <w:lvlJc w:val="right"/>
      <w:pPr>
        <w:ind w:left="7615" w:hanging="180"/>
      </w:pPr>
    </w:lvl>
  </w:abstractNum>
  <w:abstractNum w:abstractNumId="6" w15:restartNumberingAfterBreak="0">
    <w:nsid w:val="24283992"/>
    <w:multiLevelType w:val="hybridMultilevel"/>
    <w:tmpl w:val="72B89E4A"/>
    <w:lvl w:ilvl="0" w:tplc="080A0017">
      <w:start w:val="1"/>
      <w:numFmt w:val="lowerLetter"/>
      <w:lvlText w:val="%1)"/>
      <w:lvlJc w:val="left"/>
      <w:pPr>
        <w:ind w:left="2629" w:hanging="360"/>
      </w:pPr>
      <w:rPr>
        <w:rFonts w:hint="default"/>
        <w:w w:val="100"/>
        <w:sz w:val="22"/>
        <w:szCs w:val="22"/>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15:restartNumberingAfterBreak="0">
    <w:nsid w:val="4A6B6C31"/>
    <w:multiLevelType w:val="hybridMultilevel"/>
    <w:tmpl w:val="474224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1427E6D"/>
    <w:multiLevelType w:val="hybridMultilevel"/>
    <w:tmpl w:val="C238731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90F7FB7"/>
    <w:multiLevelType w:val="hybridMultilevel"/>
    <w:tmpl w:val="69F65DB4"/>
    <w:lvl w:ilvl="0" w:tplc="4308ED72">
      <w:start w:val="1"/>
      <w:numFmt w:val="lowerLetter"/>
      <w:lvlText w:val="%1)"/>
      <w:lvlJc w:val="left"/>
      <w:pPr>
        <w:ind w:left="720" w:hanging="360"/>
      </w:pPr>
      <w:rPr>
        <w:rFonts w:hint="default"/>
        <w:w w:val="10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5"/>
  </w:num>
  <w:num w:numId="5">
    <w:abstractNumId w:val="6"/>
  </w:num>
  <w:num w:numId="6">
    <w:abstractNumId w:val="3"/>
  </w:num>
  <w:num w:numId="7">
    <w:abstractNumId w:val="9"/>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6"/>
    <w:rsid w:val="00001FEE"/>
    <w:rsid w:val="00002448"/>
    <w:rsid w:val="00002583"/>
    <w:rsid w:val="000028DE"/>
    <w:rsid w:val="0000302B"/>
    <w:rsid w:val="000030CF"/>
    <w:rsid w:val="00003B78"/>
    <w:rsid w:val="00003E50"/>
    <w:rsid w:val="00004327"/>
    <w:rsid w:val="00004574"/>
    <w:rsid w:val="00005396"/>
    <w:rsid w:val="00007EBF"/>
    <w:rsid w:val="00010C2F"/>
    <w:rsid w:val="0001203A"/>
    <w:rsid w:val="000123A2"/>
    <w:rsid w:val="000139BA"/>
    <w:rsid w:val="00013EB6"/>
    <w:rsid w:val="000155FA"/>
    <w:rsid w:val="00015FE7"/>
    <w:rsid w:val="0001661A"/>
    <w:rsid w:val="00016D4B"/>
    <w:rsid w:val="0002171C"/>
    <w:rsid w:val="00024090"/>
    <w:rsid w:val="00025AB0"/>
    <w:rsid w:val="00025B9E"/>
    <w:rsid w:val="00027AF6"/>
    <w:rsid w:val="00027D6B"/>
    <w:rsid w:val="00027F86"/>
    <w:rsid w:val="0003059F"/>
    <w:rsid w:val="00032015"/>
    <w:rsid w:val="00032B15"/>
    <w:rsid w:val="000333E4"/>
    <w:rsid w:val="000337B3"/>
    <w:rsid w:val="00033A4E"/>
    <w:rsid w:val="00034454"/>
    <w:rsid w:val="00034E1A"/>
    <w:rsid w:val="00035072"/>
    <w:rsid w:val="00035812"/>
    <w:rsid w:val="00035A75"/>
    <w:rsid w:val="00035BDC"/>
    <w:rsid w:val="00035D97"/>
    <w:rsid w:val="0003638B"/>
    <w:rsid w:val="00037076"/>
    <w:rsid w:val="00040374"/>
    <w:rsid w:val="00042C5D"/>
    <w:rsid w:val="00042F96"/>
    <w:rsid w:val="0004371C"/>
    <w:rsid w:val="0004442E"/>
    <w:rsid w:val="0004448D"/>
    <w:rsid w:val="00045243"/>
    <w:rsid w:val="00046197"/>
    <w:rsid w:val="00046FDF"/>
    <w:rsid w:val="0004748C"/>
    <w:rsid w:val="000506DF"/>
    <w:rsid w:val="00050A41"/>
    <w:rsid w:val="00050BA5"/>
    <w:rsid w:val="00050E25"/>
    <w:rsid w:val="0005154E"/>
    <w:rsid w:val="00051DE9"/>
    <w:rsid w:val="000527D8"/>
    <w:rsid w:val="000531A0"/>
    <w:rsid w:val="0005401A"/>
    <w:rsid w:val="0005450C"/>
    <w:rsid w:val="0005477E"/>
    <w:rsid w:val="000549E8"/>
    <w:rsid w:val="00054A6A"/>
    <w:rsid w:val="000566A8"/>
    <w:rsid w:val="00056C13"/>
    <w:rsid w:val="00056C2A"/>
    <w:rsid w:val="00057190"/>
    <w:rsid w:val="0005782E"/>
    <w:rsid w:val="0006066E"/>
    <w:rsid w:val="00060C64"/>
    <w:rsid w:val="000610F1"/>
    <w:rsid w:val="000618F0"/>
    <w:rsid w:val="00065243"/>
    <w:rsid w:val="0006524C"/>
    <w:rsid w:val="0006618F"/>
    <w:rsid w:val="00066D67"/>
    <w:rsid w:val="00067862"/>
    <w:rsid w:val="000678E9"/>
    <w:rsid w:val="00067FD2"/>
    <w:rsid w:val="000703F8"/>
    <w:rsid w:val="000706CA"/>
    <w:rsid w:val="000714F8"/>
    <w:rsid w:val="0007206B"/>
    <w:rsid w:val="000725D1"/>
    <w:rsid w:val="00073392"/>
    <w:rsid w:val="00073E03"/>
    <w:rsid w:val="00073FC7"/>
    <w:rsid w:val="000745EA"/>
    <w:rsid w:val="00074C4B"/>
    <w:rsid w:val="000760B8"/>
    <w:rsid w:val="00077AA9"/>
    <w:rsid w:val="00077D79"/>
    <w:rsid w:val="000800F6"/>
    <w:rsid w:val="0008045C"/>
    <w:rsid w:val="00082466"/>
    <w:rsid w:val="00082A87"/>
    <w:rsid w:val="00082F01"/>
    <w:rsid w:val="00083024"/>
    <w:rsid w:val="00083F96"/>
    <w:rsid w:val="000844AE"/>
    <w:rsid w:val="00084750"/>
    <w:rsid w:val="00084BF9"/>
    <w:rsid w:val="00084F58"/>
    <w:rsid w:val="00084FA7"/>
    <w:rsid w:val="0008586A"/>
    <w:rsid w:val="00086169"/>
    <w:rsid w:val="0008675D"/>
    <w:rsid w:val="0008718E"/>
    <w:rsid w:val="00087AB4"/>
    <w:rsid w:val="00087DE3"/>
    <w:rsid w:val="00090169"/>
    <w:rsid w:val="00091192"/>
    <w:rsid w:val="00091C91"/>
    <w:rsid w:val="00091D99"/>
    <w:rsid w:val="000920CC"/>
    <w:rsid w:val="00092B9D"/>
    <w:rsid w:val="00093514"/>
    <w:rsid w:val="00093D79"/>
    <w:rsid w:val="000948CF"/>
    <w:rsid w:val="000949C6"/>
    <w:rsid w:val="00095770"/>
    <w:rsid w:val="00095DCA"/>
    <w:rsid w:val="00095E33"/>
    <w:rsid w:val="000963D2"/>
    <w:rsid w:val="0009640D"/>
    <w:rsid w:val="00097442"/>
    <w:rsid w:val="000A0165"/>
    <w:rsid w:val="000A03D4"/>
    <w:rsid w:val="000A0619"/>
    <w:rsid w:val="000A0F6B"/>
    <w:rsid w:val="000A1049"/>
    <w:rsid w:val="000A1440"/>
    <w:rsid w:val="000A1813"/>
    <w:rsid w:val="000A2B8B"/>
    <w:rsid w:val="000A2BC6"/>
    <w:rsid w:val="000A3341"/>
    <w:rsid w:val="000A3715"/>
    <w:rsid w:val="000A4286"/>
    <w:rsid w:val="000A4C8C"/>
    <w:rsid w:val="000A52B2"/>
    <w:rsid w:val="000A5379"/>
    <w:rsid w:val="000A5851"/>
    <w:rsid w:val="000A5B74"/>
    <w:rsid w:val="000A6538"/>
    <w:rsid w:val="000A6752"/>
    <w:rsid w:val="000B18F2"/>
    <w:rsid w:val="000B2A21"/>
    <w:rsid w:val="000B2BD5"/>
    <w:rsid w:val="000B3048"/>
    <w:rsid w:val="000B3DC5"/>
    <w:rsid w:val="000B3FDB"/>
    <w:rsid w:val="000B5B31"/>
    <w:rsid w:val="000B5B6F"/>
    <w:rsid w:val="000B69B5"/>
    <w:rsid w:val="000B6B12"/>
    <w:rsid w:val="000B6EAF"/>
    <w:rsid w:val="000B74F9"/>
    <w:rsid w:val="000B7871"/>
    <w:rsid w:val="000C01C4"/>
    <w:rsid w:val="000C1E4C"/>
    <w:rsid w:val="000C226D"/>
    <w:rsid w:val="000C27BA"/>
    <w:rsid w:val="000C39B9"/>
    <w:rsid w:val="000C41E2"/>
    <w:rsid w:val="000C4555"/>
    <w:rsid w:val="000C584D"/>
    <w:rsid w:val="000C5BD9"/>
    <w:rsid w:val="000C7038"/>
    <w:rsid w:val="000D088A"/>
    <w:rsid w:val="000D0BD4"/>
    <w:rsid w:val="000D0FE9"/>
    <w:rsid w:val="000D1E45"/>
    <w:rsid w:val="000D2900"/>
    <w:rsid w:val="000D40E8"/>
    <w:rsid w:val="000D4A7C"/>
    <w:rsid w:val="000D4D65"/>
    <w:rsid w:val="000D5775"/>
    <w:rsid w:val="000D79CC"/>
    <w:rsid w:val="000E0769"/>
    <w:rsid w:val="000E130C"/>
    <w:rsid w:val="000E18DB"/>
    <w:rsid w:val="000E2B09"/>
    <w:rsid w:val="000E2B91"/>
    <w:rsid w:val="000E3086"/>
    <w:rsid w:val="000E3709"/>
    <w:rsid w:val="000E45FB"/>
    <w:rsid w:val="000E530E"/>
    <w:rsid w:val="000E5853"/>
    <w:rsid w:val="000E72E3"/>
    <w:rsid w:val="000E77F2"/>
    <w:rsid w:val="000F0747"/>
    <w:rsid w:val="000F12E1"/>
    <w:rsid w:val="000F32F1"/>
    <w:rsid w:val="000F3B27"/>
    <w:rsid w:val="000F4143"/>
    <w:rsid w:val="000F438A"/>
    <w:rsid w:val="000F6474"/>
    <w:rsid w:val="000F6513"/>
    <w:rsid w:val="000F73A4"/>
    <w:rsid w:val="000F77D6"/>
    <w:rsid w:val="000F7867"/>
    <w:rsid w:val="000F7AF1"/>
    <w:rsid w:val="000F7E73"/>
    <w:rsid w:val="001019F1"/>
    <w:rsid w:val="00102337"/>
    <w:rsid w:val="00103329"/>
    <w:rsid w:val="00103673"/>
    <w:rsid w:val="0010397F"/>
    <w:rsid w:val="00103FCE"/>
    <w:rsid w:val="00104106"/>
    <w:rsid w:val="001044CC"/>
    <w:rsid w:val="00105F2D"/>
    <w:rsid w:val="00107609"/>
    <w:rsid w:val="001077C3"/>
    <w:rsid w:val="001102CC"/>
    <w:rsid w:val="0011044D"/>
    <w:rsid w:val="0011049E"/>
    <w:rsid w:val="00110A7E"/>
    <w:rsid w:val="00111375"/>
    <w:rsid w:val="00111584"/>
    <w:rsid w:val="0011197A"/>
    <w:rsid w:val="00112568"/>
    <w:rsid w:val="00112E0E"/>
    <w:rsid w:val="00115FB5"/>
    <w:rsid w:val="001161D4"/>
    <w:rsid w:val="0011622F"/>
    <w:rsid w:val="0011783E"/>
    <w:rsid w:val="00117C49"/>
    <w:rsid w:val="00121026"/>
    <w:rsid w:val="00121D2B"/>
    <w:rsid w:val="0012247E"/>
    <w:rsid w:val="001229C1"/>
    <w:rsid w:val="00122D68"/>
    <w:rsid w:val="00123BF6"/>
    <w:rsid w:val="001241ED"/>
    <w:rsid w:val="0012483F"/>
    <w:rsid w:val="00124E5F"/>
    <w:rsid w:val="001253E6"/>
    <w:rsid w:val="00126EC3"/>
    <w:rsid w:val="001274C7"/>
    <w:rsid w:val="00130E81"/>
    <w:rsid w:val="00131770"/>
    <w:rsid w:val="00133A9E"/>
    <w:rsid w:val="00134360"/>
    <w:rsid w:val="00135B33"/>
    <w:rsid w:val="00135D90"/>
    <w:rsid w:val="00136289"/>
    <w:rsid w:val="0013639F"/>
    <w:rsid w:val="00136725"/>
    <w:rsid w:val="0013690E"/>
    <w:rsid w:val="0013756E"/>
    <w:rsid w:val="001375BA"/>
    <w:rsid w:val="00137F70"/>
    <w:rsid w:val="00141664"/>
    <w:rsid w:val="00141A36"/>
    <w:rsid w:val="001420AA"/>
    <w:rsid w:val="00142130"/>
    <w:rsid w:val="00142665"/>
    <w:rsid w:val="001428E7"/>
    <w:rsid w:val="00142CC5"/>
    <w:rsid w:val="001437C9"/>
    <w:rsid w:val="0014382A"/>
    <w:rsid w:val="00144D44"/>
    <w:rsid w:val="001452A9"/>
    <w:rsid w:val="001457A1"/>
    <w:rsid w:val="001457E6"/>
    <w:rsid w:val="001458FD"/>
    <w:rsid w:val="0014594A"/>
    <w:rsid w:val="0014797D"/>
    <w:rsid w:val="00147C8F"/>
    <w:rsid w:val="00151706"/>
    <w:rsid w:val="00152266"/>
    <w:rsid w:val="00154099"/>
    <w:rsid w:val="001559AC"/>
    <w:rsid w:val="00155B49"/>
    <w:rsid w:val="00157997"/>
    <w:rsid w:val="00157B07"/>
    <w:rsid w:val="00157B65"/>
    <w:rsid w:val="00160309"/>
    <w:rsid w:val="00160C59"/>
    <w:rsid w:val="00161C14"/>
    <w:rsid w:val="0016285C"/>
    <w:rsid w:val="00164A1B"/>
    <w:rsid w:val="00165268"/>
    <w:rsid w:val="00166821"/>
    <w:rsid w:val="00166D50"/>
    <w:rsid w:val="001675CF"/>
    <w:rsid w:val="001678A6"/>
    <w:rsid w:val="00170761"/>
    <w:rsid w:val="00171084"/>
    <w:rsid w:val="001714D5"/>
    <w:rsid w:val="00171ABD"/>
    <w:rsid w:val="00171B67"/>
    <w:rsid w:val="00171E1A"/>
    <w:rsid w:val="00172040"/>
    <w:rsid w:val="00172EF6"/>
    <w:rsid w:val="001739F7"/>
    <w:rsid w:val="0017470E"/>
    <w:rsid w:val="00175698"/>
    <w:rsid w:val="001761EC"/>
    <w:rsid w:val="0017627E"/>
    <w:rsid w:val="001762E8"/>
    <w:rsid w:val="001767F7"/>
    <w:rsid w:val="00177885"/>
    <w:rsid w:val="00177CB5"/>
    <w:rsid w:val="00181343"/>
    <w:rsid w:val="00182971"/>
    <w:rsid w:val="00182EE3"/>
    <w:rsid w:val="0018308F"/>
    <w:rsid w:val="001836E5"/>
    <w:rsid w:val="00184362"/>
    <w:rsid w:val="00186558"/>
    <w:rsid w:val="00187665"/>
    <w:rsid w:val="0018794A"/>
    <w:rsid w:val="00187C63"/>
    <w:rsid w:val="00190468"/>
    <w:rsid w:val="00190E7D"/>
    <w:rsid w:val="00191678"/>
    <w:rsid w:val="00191BB5"/>
    <w:rsid w:val="00191CC0"/>
    <w:rsid w:val="00191DC6"/>
    <w:rsid w:val="0019259D"/>
    <w:rsid w:val="00192648"/>
    <w:rsid w:val="00192680"/>
    <w:rsid w:val="0019316E"/>
    <w:rsid w:val="001936E9"/>
    <w:rsid w:val="001938EE"/>
    <w:rsid w:val="00193FDB"/>
    <w:rsid w:val="001954D8"/>
    <w:rsid w:val="00195850"/>
    <w:rsid w:val="00195C74"/>
    <w:rsid w:val="00197F16"/>
    <w:rsid w:val="001A08A3"/>
    <w:rsid w:val="001A1822"/>
    <w:rsid w:val="001A197A"/>
    <w:rsid w:val="001A1FB6"/>
    <w:rsid w:val="001A23EF"/>
    <w:rsid w:val="001A3600"/>
    <w:rsid w:val="001A376F"/>
    <w:rsid w:val="001A3AB0"/>
    <w:rsid w:val="001A460B"/>
    <w:rsid w:val="001A5427"/>
    <w:rsid w:val="001A56BB"/>
    <w:rsid w:val="001A6FA7"/>
    <w:rsid w:val="001A729B"/>
    <w:rsid w:val="001A79D2"/>
    <w:rsid w:val="001B019A"/>
    <w:rsid w:val="001B1337"/>
    <w:rsid w:val="001B17DF"/>
    <w:rsid w:val="001B18FA"/>
    <w:rsid w:val="001B25F7"/>
    <w:rsid w:val="001B2CC6"/>
    <w:rsid w:val="001B390F"/>
    <w:rsid w:val="001B4BD9"/>
    <w:rsid w:val="001B4C77"/>
    <w:rsid w:val="001B55A3"/>
    <w:rsid w:val="001B5F28"/>
    <w:rsid w:val="001B783E"/>
    <w:rsid w:val="001B7D3D"/>
    <w:rsid w:val="001C0979"/>
    <w:rsid w:val="001C0CF2"/>
    <w:rsid w:val="001C1683"/>
    <w:rsid w:val="001C1C6A"/>
    <w:rsid w:val="001C22E6"/>
    <w:rsid w:val="001C2C75"/>
    <w:rsid w:val="001C5DEA"/>
    <w:rsid w:val="001C5FEF"/>
    <w:rsid w:val="001C76BE"/>
    <w:rsid w:val="001D09A8"/>
    <w:rsid w:val="001D0EEC"/>
    <w:rsid w:val="001D139B"/>
    <w:rsid w:val="001D162C"/>
    <w:rsid w:val="001D3655"/>
    <w:rsid w:val="001D36EE"/>
    <w:rsid w:val="001D48D3"/>
    <w:rsid w:val="001D5ABA"/>
    <w:rsid w:val="001D5C5B"/>
    <w:rsid w:val="001E12A4"/>
    <w:rsid w:val="001E140F"/>
    <w:rsid w:val="001E1BF8"/>
    <w:rsid w:val="001E1FF1"/>
    <w:rsid w:val="001E328F"/>
    <w:rsid w:val="001E4F8C"/>
    <w:rsid w:val="001E615B"/>
    <w:rsid w:val="001E67D6"/>
    <w:rsid w:val="001E6827"/>
    <w:rsid w:val="001E74A1"/>
    <w:rsid w:val="001E771F"/>
    <w:rsid w:val="001F0082"/>
    <w:rsid w:val="001F0587"/>
    <w:rsid w:val="001F06E1"/>
    <w:rsid w:val="001F1B96"/>
    <w:rsid w:val="001F32AA"/>
    <w:rsid w:val="001F39EC"/>
    <w:rsid w:val="001F443F"/>
    <w:rsid w:val="001F47B0"/>
    <w:rsid w:val="001F5DE3"/>
    <w:rsid w:val="001F621F"/>
    <w:rsid w:val="001F6C71"/>
    <w:rsid w:val="001F7C22"/>
    <w:rsid w:val="0020082D"/>
    <w:rsid w:val="00200B37"/>
    <w:rsid w:val="00200FA8"/>
    <w:rsid w:val="002014CF"/>
    <w:rsid w:val="0020227E"/>
    <w:rsid w:val="0020317D"/>
    <w:rsid w:val="00203ABD"/>
    <w:rsid w:val="00204615"/>
    <w:rsid w:val="002062FC"/>
    <w:rsid w:val="0020659B"/>
    <w:rsid w:val="00206861"/>
    <w:rsid w:val="00206CFE"/>
    <w:rsid w:val="00206E29"/>
    <w:rsid w:val="002079A5"/>
    <w:rsid w:val="00210013"/>
    <w:rsid w:val="002104FC"/>
    <w:rsid w:val="0021095E"/>
    <w:rsid w:val="00210D62"/>
    <w:rsid w:val="00211611"/>
    <w:rsid w:val="00212404"/>
    <w:rsid w:val="002126F9"/>
    <w:rsid w:val="00215BDF"/>
    <w:rsid w:val="00217DA2"/>
    <w:rsid w:val="00220008"/>
    <w:rsid w:val="002200E2"/>
    <w:rsid w:val="002209F4"/>
    <w:rsid w:val="002211DB"/>
    <w:rsid w:val="00221616"/>
    <w:rsid w:val="00221A7A"/>
    <w:rsid w:val="00221CAA"/>
    <w:rsid w:val="00221FD6"/>
    <w:rsid w:val="00222DAF"/>
    <w:rsid w:val="00223E38"/>
    <w:rsid w:val="0022510B"/>
    <w:rsid w:val="00225424"/>
    <w:rsid w:val="00225644"/>
    <w:rsid w:val="00225FBB"/>
    <w:rsid w:val="002260B1"/>
    <w:rsid w:val="0022624B"/>
    <w:rsid w:val="00226291"/>
    <w:rsid w:val="002270DD"/>
    <w:rsid w:val="00227697"/>
    <w:rsid w:val="0022780F"/>
    <w:rsid w:val="00230D26"/>
    <w:rsid w:val="002319E6"/>
    <w:rsid w:val="00232DE4"/>
    <w:rsid w:val="002330CE"/>
    <w:rsid w:val="002337EA"/>
    <w:rsid w:val="00235B87"/>
    <w:rsid w:val="00236658"/>
    <w:rsid w:val="0023677F"/>
    <w:rsid w:val="00236910"/>
    <w:rsid w:val="00237DEC"/>
    <w:rsid w:val="002405D5"/>
    <w:rsid w:val="00240BED"/>
    <w:rsid w:val="00241BBE"/>
    <w:rsid w:val="00242990"/>
    <w:rsid w:val="00244B7A"/>
    <w:rsid w:val="00245598"/>
    <w:rsid w:val="002459C2"/>
    <w:rsid w:val="00246444"/>
    <w:rsid w:val="0024672F"/>
    <w:rsid w:val="00246E95"/>
    <w:rsid w:val="0024762A"/>
    <w:rsid w:val="002479D5"/>
    <w:rsid w:val="00247BBC"/>
    <w:rsid w:val="00251A56"/>
    <w:rsid w:val="00251E14"/>
    <w:rsid w:val="00252110"/>
    <w:rsid w:val="002528AA"/>
    <w:rsid w:val="00252F23"/>
    <w:rsid w:val="00253137"/>
    <w:rsid w:val="002536C6"/>
    <w:rsid w:val="00253D0E"/>
    <w:rsid w:val="00254459"/>
    <w:rsid w:val="00254AB5"/>
    <w:rsid w:val="00256B05"/>
    <w:rsid w:val="00256D5C"/>
    <w:rsid w:val="00256E0A"/>
    <w:rsid w:val="0026068A"/>
    <w:rsid w:val="0026115A"/>
    <w:rsid w:val="00262866"/>
    <w:rsid w:val="0026520F"/>
    <w:rsid w:val="0026621D"/>
    <w:rsid w:val="00266857"/>
    <w:rsid w:val="00266F11"/>
    <w:rsid w:val="00267392"/>
    <w:rsid w:val="00267572"/>
    <w:rsid w:val="00267601"/>
    <w:rsid w:val="00270184"/>
    <w:rsid w:val="0027085C"/>
    <w:rsid w:val="00270C39"/>
    <w:rsid w:val="002712D8"/>
    <w:rsid w:val="0027309A"/>
    <w:rsid w:val="002741DC"/>
    <w:rsid w:val="0027605E"/>
    <w:rsid w:val="0027666D"/>
    <w:rsid w:val="002767D6"/>
    <w:rsid w:val="00280566"/>
    <w:rsid w:val="00281ED9"/>
    <w:rsid w:val="002840CD"/>
    <w:rsid w:val="002846C6"/>
    <w:rsid w:val="00284B45"/>
    <w:rsid w:val="002853A7"/>
    <w:rsid w:val="002865FC"/>
    <w:rsid w:val="002868CE"/>
    <w:rsid w:val="00286A9B"/>
    <w:rsid w:val="00287159"/>
    <w:rsid w:val="0028765C"/>
    <w:rsid w:val="00287968"/>
    <w:rsid w:val="00287A45"/>
    <w:rsid w:val="002918D9"/>
    <w:rsid w:val="002927C0"/>
    <w:rsid w:val="00293240"/>
    <w:rsid w:val="0029360D"/>
    <w:rsid w:val="0029376C"/>
    <w:rsid w:val="002949D7"/>
    <w:rsid w:val="00294C32"/>
    <w:rsid w:val="00295ADB"/>
    <w:rsid w:val="002961AE"/>
    <w:rsid w:val="00296B98"/>
    <w:rsid w:val="00297750"/>
    <w:rsid w:val="002A0D13"/>
    <w:rsid w:val="002A15EC"/>
    <w:rsid w:val="002A3B2E"/>
    <w:rsid w:val="002A3D1A"/>
    <w:rsid w:val="002A4907"/>
    <w:rsid w:val="002A4B40"/>
    <w:rsid w:val="002A52F2"/>
    <w:rsid w:val="002A53CC"/>
    <w:rsid w:val="002A53E0"/>
    <w:rsid w:val="002A5916"/>
    <w:rsid w:val="002A5D48"/>
    <w:rsid w:val="002A6572"/>
    <w:rsid w:val="002A6C84"/>
    <w:rsid w:val="002A6CE8"/>
    <w:rsid w:val="002B0077"/>
    <w:rsid w:val="002B0545"/>
    <w:rsid w:val="002B0932"/>
    <w:rsid w:val="002B1274"/>
    <w:rsid w:val="002B221E"/>
    <w:rsid w:val="002B29A0"/>
    <w:rsid w:val="002B2CED"/>
    <w:rsid w:val="002B38EB"/>
    <w:rsid w:val="002B3E8D"/>
    <w:rsid w:val="002B6B13"/>
    <w:rsid w:val="002B6C2C"/>
    <w:rsid w:val="002B6CC3"/>
    <w:rsid w:val="002B7C10"/>
    <w:rsid w:val="002C0DC2"/>
    <w:rsid w:val="002C13D7"/>
    <w:rsid w:val="002C1E5C"/>
    <w:rsid w:val="002C208D"/>
    <w:rsid w:val="002C26FA"/>
    <w:rsid w:val="002C3392"/>
    <w:rsid w:val="002C3735"/>
    <w:rsid w:val="002C379F"/>
    <w:rsid w:val="002C3A1C"/>
    <w:rsid w:val="002C4D28"/>
    <w:rsid w:val="002C4E84"/>
    <w:rsid w:val="002C54B6"/>
    <w:rsid w:val="002C5507"/>
    <w:rsid w:val="002C657B"/>
    <w:rsid w:val="002C665A"/>
    <w:rsid w:val="002C6E0E"/>
    <w:rsid w:val="002D0A7C"/>
    <w:rsid w:val="002D0C99"/>
    <w:rsid w:val="002D2E98"/>
    <w:rsid w:val="002D3110"/>
    <w:rsid w:val="002D31A0"/>
    <w:rsid w:val="002D37D0"/>
    <w:rsid w:val="002D42CC"/>
    <w:rsid w:val="002D49DF"/>
    <w:rsid w:val="002D4E58"/>
    <w:rsid w:val="002D516D"/>
    <w:rsid w:val="002D5391"/>
    <w:rsid w:val="002D58D5"/>
    <w:rsid w:val="002E1489"/>
    <w:rsid w:val="002E14CF"/>
    <w:rsid w:val="002E2C37"/>
    <w:rsid w:val="002E2EC2"/>
    <w:rsid w:val="002E493D"/>
    <w:rsid w:val="002E4D84"/>
    <w:rsid w:val="002E4FF0"/>
    <w:rsid w:val="002E5403"/>
    <w:rsid w:val="002E5CE4"/>
    <w:rsid w:val="002E6102"/>
    <w:rsid w:val="002E67AB"/>
    <w:rsid w:val="002E6CC8"/>
    <w:rsid w:val="002E76E4"/>
    <w:rsid w:val="002F187F"/>
    <w:rsid w:val="002F1CA5"/>
    <w:rsid w:val="002F2AEA"/>
    <w:rsid w:val="002F35E4"/>
    <w:rsid w:val="002F55A9"/>
    <w:rsid w:val="002F5954"/>
    <w:rsid w:val="002F5EC9"/>
    <w:rsid w:val="002F65DF"/>
    <w:rsid w:val="00300393"/>
    <w:rsid w:val="00300950"/>
    <w:rsid w:val="00300A10"/>
    <w:rsid w:val="003012CD"/>
    <w:rsid w:val="003028C6"/>
    <w:rsid w:val="00302CA5"/>
    <w:rsid w:val="00302EFB"/>
    <w:rsid w:val="00302F12"/>
    <w:rsid w:val="00303175"/>
    <w:rsid w:val="00304FC0"/>
    <w:rsid w:val="0030663E"/>
    <w:rsid w:val="00306C89"/>
    <w:rsid w:val="0030749F"/>
    <w:rsid w:val="003100FE"/>
    <w:rsid w:val="00310636"/>
    <w:rsid w:val="003113D2"/>
    <w:rsid w:val="003114A2"/>
    <w:rsid w:val="00312253"/>
    <w:rsid w:val="00313317"/>
    <w:rsid w:val="0031377F"/>
    <w:rsid w:val="00313F3A"/>
    <w:rsid w:val="00314115"/>
    <w:rsid w:val="00314850"/>
    <w:rsid w:val="00314C36"/>
    <w:rsid w:val="00315088"/>
    <w:rsid w:val="00316317"/>
    <w:rsid w:val="00316AB9"/>
    <w:rsid w:val="003209E7"/>
    <w:rsid w:val="003215A1"/>
    <w:rsid w:val="0032201C"/>
    <w:rsid w:val="00322F96"/>
    <w:rsid w:val="003230A7"/>
    <w:rsid w:val="00323D38"/>
    <w:rsid w:val="00324D42"/>
    <w:rsid w:val="003261E9"/>
    <w:rsid w:val="0032668D"/>
    <w:rsid w:val="003301A0"/>
    <w:rsid w:val="003301B8"/>
    <w:rsid w:val="003308DD"/>
    <w:rsid w:val="00330C74"/>
    <w:rsid w:val="00330F5B"/>
    <w:rsid w:val="0033554E"/>
    <w:rsid w:val="003363A9"/>
    <w:rsid w:val="00336997"/>
    <w:rsid w:val="00336FCB"/>
    <w:rsid w:val="00341E26"/>
    <w:rsid w:val="0034308F"/>
    <w:rsid w:val="00343A6F"/>
    <w:rsid w:val="00343BFB"/>
    <w:rsid w:val="00345863"/>
    <w:rsid w:val="00345E1F"/>
    <w:rsid w:val="00345FC2"/>
    <w:rsid w:val="0034722B"/>
    <w:rsid w:val="00350456"/>
    <w:rsid w:val="003508D0"/>
    <w:rsid w:val="00351074"/>
    <w:rsid w:val="00351E65"/>
    <w:rsid w:val="003529FF"/>
    <w:rsid w:val="00353789"/>
    <w:rsid w:val="00353CFB"/>
    <w:rsid w:val="00353FD6"/>
    <w:rsid w:val="0035596E"/>
    <w:rsid w:val="00355F78"/>
    <w:rsid w:val="00357D3E"/>
    <w:rsid w:val="00357E8B"/>
    <w:rsid w:val="00360C6E"/>
    <w:rsid w:val="00360E68"/>
    <w:rsid w:val="00361805"/>
    <w:rsid w:val="0036187F"/>
    <w:rsid w:val="00361C01"/>
    <w:rsid w:val="003637A7"/>
    <w:rsid w:val="00363D35"/>
    <w:rsid w:val="00363E1D"/>
    <w:rsid w:val="00363EEA"/>
    <w:rsid w:val="00364877"/>
    <w:rsid w:val="00365006"/>
    <w:rsid w:val="00365FF2"/>
    <w:rsid w:val="0036607D"/>
    <w:rsid w:val="00367CC8"/>
    <w:rsid w:val="00367F60"/>
    <w:rsid w:val="003702D0"/>
    <w:rsid w:val="00371D98"/>
    <w:rsid w:val="003726F6"/>
    <w:rsid w:val="003737D4"/>
    <w:rsid w:val="00374647"/>
    <w:rsid w:val="00374BD6"/>
    <w:rsid w:val="00374C84"/>
    <w:rsid w:val="00374EA9"/>
    <w:rsid w:val="0037660B"/>
    <w:rsid w:val="003772CA"/>
    <w:rsid w:val="00377832"/>
    <w:rsid w:val="00377F75"/>
    <w:rsid w:val="003804AE"/>
    <w:rsid w:val="003808B9"/>
    <w:rsid w:val="003808C9"/>
    <w:rsid w:val="003815AF"/>
    <w:rsid w:val="00381853"/>
    <w:rsid w:val="00381924"/>
    <w:rsid w:val="00381AB4"/>
    <w:rsid w:val="00381B40"/>
    <w:rsid w:val="003851B1"/>
    <w:rsid w:val="00386156"/>
    <w:rsid w:val="00387119"/>
    <w:rsid w:val="00387D84"/>
    <w:rsid w:val="00391978"/>
    <w:rsid w:val="00391E70"/>
    <w:rsid w:val="0039326D"/>
    <w:rsid w:val="0039395F"/>
    <w:rsid w:val="00393E4F"/>
    <w:rsid w:val="00396E17"/>
    <w:rsid w:val="00397835"/>
    <w:rsid w:val="00397A15"/>
    <w:rsid w:val="00397CCA"/>
    <w:rsid w:val="003A2A47"/>
    <w:rsid w:val="003A445C"/>
    <w:rsid w:val="003A446E"/>
    <w:rsid w:val="003A4E66"/>
    <w:rsid w:val="003A4FC9"/>
    <w:rsid w:val="003A64A7"/>
    <w:rsid w:val="003A6670"/>
    <w:rsid w:val="003A6AFA"/>
    <w:rsid w:val="003A7435"/>
    <w:rsid w:val="003B16E8"/>
    <w:rsid w:val="003B237C"/>
    <w:rsid w:val="003B2649"/>
    <w:rsid w:val="003B2BFB"/>
    <w:rsid w:val="003B3453"/>
    <w:rsid w:val="003B511A"/>
    <w:rsid w:val="003B798E"/>
    <w:rsid w:val="003C0169"/>
    <w:rsid w:val="003C03F6"/>
    <w:rsid w:val="003C154F"/>
    <w:rsid w:val="003C1A82"/>
    <w:rsid w:val="003C2111"/>
    <w:rsid w:val="003C2154"/>
    <w:rsid w:val="003C415B"/>
    <w:rsid w:val="003C4FDA"/>
    <w:rsid w:val="003C5750"/>
    <w:rsid w:val="003C6163"/>
    <w:rsid w:val="003C63E9"/>
    <w:rsid w:val="003C659E"/>
    <w:rsid w:val="003C7495"/>
    <w:rsid w:val="003C7C8D"/>
    <w:rsid w:val="003D0282"/>
    <w:rsid w:val="003D02AB"/>
    <w:rsid w:val="003D0428"/>
    <w:rsid w:val="003D1319"/>
    <w:rsid w:val="003D2042"/>
    <w:rsid w:val="003D44D3"/>
    <w:rsid w:val="003D4979"/>
    <w:rsid w:val="003D5159"/>
    <w:rsid w:val="003D5705"/>
    <w:rsid w:val="003D5A93"/>
    <w:rsid w:val="003D6039"/>
    <w:rsid w:val="003D63B1"/>
    <w:rsid w:val="003D763C"/>
    <w:rsid w:val="003D7848"/>
    <w:rsid w:val="003E056C"/>
    <w:rsid w:val="003E0E2E"/>
    <w:rsid w:val="003E12F4"/>
    <w:rsid w:val="003E17BE"/>
    <w:rsid w:val="003E27DC"/>
    <w:rsid w:val="003E2EEE"/>
    <w:rsid w:val="003E330C"/>
    <w:rsid w:val="003E4184"/>
    <w:rsid w:val="003E56E3"/>
    <w:rsid w:val="003E6C75"/>
    <w:rsid w:val="003E706D"/>
    <w:rsid w:val="003E736D"/>
    <w:rsid w:val="003E7A50"/>
    <w:rsid w:val="003F0A6B"/>
    <w:rsid w:val="003F0DBF"/>
    <w:rsid w:val="003F0E35"/>
    <w:rsid w:val="003F1776"/>
    <w:rsid w:val="003F189C"/>
    <w:rsid w:val="003F2242"/>
    <w:rsid w:val="003F2ADC"/>
    <w:rsid w:val="003F3A0D"/>
    <w:rsid w:val="003F5054"/>
    <w:rsid w:val="003F5B07"/>
    <w:rsid w:val="003F5CF5"/>
    <w:rsid w:val="003F6B0F"/>
    <w:rsid w:val="003F7207"/>
    <w:rsid w:val="003F75A9"/>
    <w:rsid w:val="003F75C0"/>
    <w:rsid w:val="00400390"/>
    <w:rsid w:val="00400CF9"/>
    <w:rsid w:val="00401131"/>
    <w:rsid w:val="00401459"/>
    <w:rsid w:val="004014FF"/>
    <w:rsid w:val="0040172E"/>
    <w:rsid w:val="00401D21"/>
    <w:rsid w:val="00402043"/>
    <w:rsid w:val="004036D1"/>
    <w:rsid w:val="00403AB2"/>
    <w:rsid w:val="00405EA4"/>
    <w:rsid w:val="0040659B"/>
    <w:rsid w:val="004066D1"/>
    <w:rsid w:val="00406AE4"/>
    <w:rsid w:val="004107F5"/>
    <w:rsid w:val="004111A1"/>
    <w:rsid w:val="004122D3"/>
    <w:rsid w:val="00412E38"/>
    <w:rsid w:val="004131E8"/>
    <w:rsid w:val="00413A6C"/>
    <w:rsid w:val="00413EAC"/>
    <w:rsid w:val="00415848"/>
    <w:rsid w:val="004162F4"/>
    <w:rsid w:val="00416365"/>
    <w:rsid w:val="0041653C"/>
    <w:rsid w:val="00416578"/>
    <w:rsid w:val="00417DC7"/>
    <w:rsid w:val="00420692"/>
    <w:rsid w:val="00422BAF"/>
    <w:rsid w:val="00422D7D"/>
    <w:rsid w:val="00424403"/>
    <w:rsid w:val="004246E5"/>
    <w:rsid w:val="00424806"/>
    <w:rsid w:val="004249D7"/>
    <w:rsid w:val="00424AC9"/>
    <w:rsid w:val="00425E7C"/>
    <w:rsid w:val="00426239"/>
    <w:rsid w:val="004263DB"/>
    <w:rsid w:val="00426468"/>
    <w:rsid w:val="00426469"/>
    <w:rsid w:val="0042656D"/>
    <w:rsid w:val="00426AF6"/>
    <w:rsid w:val="00426D18"/>
    <w:rsid w:val="004300E9"/>
    <w:rsid w:val="004301E9"/>
    <w:rsid w:val="0043066D"/>
    <w:rsid w:val="00430B49"/>
    <w:rsid w:val="00430F18"/>
    <w:rsid w:val="00431112"/>
    <w:rsid w:val="00431380"/>
    <w:rsid w:val="0043220F"/>
    <w:rsid w:val="004324B4"/>
    <w:rsid w:val="0043279B"/>
    <w:rsid w:val="00432C0C"/>
    <w:rsid w:val="004345E4"/>
    <w:rsid w:val="00434AA8"/>
    <w:rsid w:val="0043516C"/>
    <w:rsid w:val="00435B8C"/>
    <w:rsid w:val="00435BB1"/>
    <w:rsid w:val="00436894"/>
    <w:rsid w:val="004401D1"/>
    <w:rsid w:val="0044260E"/>
    <w:rsid w:val="00443EA7"/>
    <w:rsid w:val="004448C5"/>
    <w:rsid w:val="00444A8E"/>
    <w:rsid w:val="00444FAD"/>
    <w:rsid w:val="00445D1D"/>
    <w:rsid w:val="00445EE1"/>
    <w:rsid w:val="00446C31"/>
    <w:rsid w:val="00446F15"/>
    <w:rsid w:val="00450DB0"/>
    <w:rsid w:val="00451F88"/>
    <w:rsid w:val="004520F5"/>
    <w:rsid w:val="004524A9"/>
    <w:rsid w:val="00452AE1"/>
    <w:rsid w:val="00453177"/>
    <w:rsid w:val="00454150"/>
    <w:rsid w:val="0045416E"/>
    <w:rsid w:val="004543C6"/>
    <w:rsid w:val="004558AF"/>
    <w:rsid w:val="00455E51"/>
    <w:rsid w:val="00457712"/>
    <w:rsid w:val="00457AFA"/>
    <w:rsid w:val="00457B5F"/>
    <w:rsid w:val="0046064B"/>
    <w:rsid w:val="00460704"/>
    <w:rsid w:val="00462CD2"/>
    <w:rsid w:val="00462CE6"/>
    <w:rsid w:val="004633CA"/>
    <w:rsid w:val="004636D9"/>
    <w:rsid w:val="00463BB4"/>
    <w:rsid w:val="00465DFA"/>
    <w:rsid w:val="00465ED4"/>
    <w:rsid w:val="004671DE"/>
    <w:rsid w:val="004674FA"/>
    <w:rsid w:val="0046772F"/>
    <w:rsid w:val="0047034E"/>
    <w:rsid w:val="00471095"/>
    <w:rsid w:val="00471AF7"/>
    <w:rsid w:val="0047217C"/>
    <w:rsid w:val="00472910"/>
    <w:rsid w:val="00474305"/>
    <w:rsid w:val="0047460C"/>
    <w:rsid w:val="00475233"/>
    <w:rsid w:val="00476248"/>
    <w:rsid w:val="004767DD"/>
    <w:rsid w:val="0047729B"/>
    <w:rsid w:val="004772F3"/>
    <w:rsid w:val="00477EB3"/>
    <w:rsid w:val="004813E0"/>
    <w:rsid w:val="00481910"/>
    <w:rsid w:val="004823B9"/>
    <w:rsid w:val="00482E7A"/>
    <w:rsid w:val="004845C0"/>
    <w:rsid w:val="00484A3C"/>
    <w:rsid w:val="00484F98"/>
    <w:rsid w:val="00485584"/>
    <w:rsid w:val="00486607"/>
    <w:rsid w:val="004872C9"/>
    <w:rsid w:val="00487E25"/>
    <w:rsid w:val="00490F93"/>
    <w:rsid w:val="00491596"/>
    <w:rsid w:val="004916A0"/>
    <w:rsid w:val="00492585"/>
    <w:rsid w:val="004925B2"/>
    <w:rsid w:val="00492E51"/>
    <w:rsid w:val="00493648"/>
    <w:rsid w:val="00494FB6"/>
    <w:rsid w:val="00495204"/>
    <w:rsid w:val="0049556E"/>
    <w:rsid w:val="00495F4E"/>
    <w:rsid w:val="004965D0"/>
    <w:rsid w:val="004973C1"/>
    <w:rsid w:val="004979EA"/>
    <w:rsid w:val="00497BC6"/>
    <w:rsid w:val="004A0F2D"/>
    <w:rsid w:val="004A104A"/>
    <w:rsid w:val="004A13B8"/>
    <w:rsid w:val="004A1E5F"/>
    <w:rsid w:val="004A2803"/>
    <w:rsid w:val="004A2956"/>
    <w:rsid w:val="004A2FD5"/>
    <w:rsid w:val="004A30CC"/>
    <w:rsid w:val="004A3342"/>
    <w:rsid w:val="004A361C"/>
    <w:rsid w:val="004A41C9"/>
    <w:rsid w:val="004A465E"/>
    <w:rsid w:val="004A585C"/>
    <w:rsid w:val="004A59BE"/>
    <w:rsid w:val="004A5A33"/>
    <w:rsid w:val="004A5AC6"/>
    <w:rsid w:val="004A7851"/>
    <w:rsid w:val="004B0EDD"/>
    <w:rsid w:val="004B16AD"/>
    <w:rsid w:val="004B171A"/>
    <w:rsid w:val="004B19E4"/>
    <w:rsid w:val="004B327B"/>
    <w:rsid w:val="004B4521"/>
    <w:rsid w:val="004B5249"/>
    <w:rsid w:val="004B5B0E"/>
    <w:rsid w:val="004B6BC1"/>
    <w:rsid w:val="004B77B1"/>
    <w:rsid w:val="004C02BE"/>
    <w:rsid w:val="004C16EA"/>
    <w:rsid w:val="004C1F4F"/>
    <w:rsid w:val="004C2CCA"/>
    <w:rsid w:val="004C2F81"/>
    <w:rsid w:val="004C3380"/>
    <w:rsid w:val="004C4123"/>
    <w:rsid w:val="004C503C"/>
    <w:rsid w:val="004C6138"/>
    <w:rsid w:val="004C62C2"/>
    <w:rsid w:val="004C6990"/>
    <w:rsid w:val="004C7119"/>
    <w:rsid w:val="004D0A25"/>
    <w:rsid w:val="004D0B9E"/>
    <w:rsid w:val="004D1138"/>
    <w:rsid w:val="004D301F"/>
    <w:rsid w:val="004D307D"/>
    <w:rsid w:val="004D3BAA"/>
    <w:rsid w:val="004D49CE"/>
    <w:rsid w:val="004D4B59"/>
    <w:rsid w:val="004D518C"/>
    <w:rsid w:val="004D694E"/>
    <w:rsid w:val="004D72D3"/>
    <w:rsid w:val="004D78E7"/>
    <w:rsid w:val="004E010B"/>
    <w:rsid w:val="004E041D"/>
    <w:rsid w:val="004E17E1"/>
    <w:rsid w:val="004E1FA9"/>
    <w:rsid w:val="004E4167"/>
    <w:rsid w:val="004E4832"/>
    <w:rsid w:val="004E4E10"/>
    <w:rsid w:val="004E4EC0"/>
    <w:rsid w:val="004E566D"/>
    <w:rsid w:val="004E6030"/>
    <w:rsid w:val="004E720E"/>
    <w:rsid w:val="004E72DC"/>
    <w:rsid w:val="004F0B7F"/>
    <w:rsid w:val="004F3924"/>
    <w:rsid w:val="004F4B52"/>
    <w:rsid w:val="004F5828"/>
    <w:rsid w:val="004F7CDA"/>
    <w:rsid w:val="0050103D"/>
    <w:rsid w:val="0050205D"/>
    <w:rsid w:val="00502FA9"/>
    <w:rsid w:val="00503B50"/>
    <w:rsid w:val="00504602"/>
    <w:rsid w:val="00504D3C"/>
    <w:rsid w:val="0050523C"/>
    <w:rsid w:val="00505280"/>
    <w:rsid w:val="005062F9"/>
    <w:rsid w:val="00506D2F"/>
    <w:rsid w:val="00507598"/>
    <w:rsid w:val="00507C88"/>
    <w:rsid w:val="005101AD"/>
    <w:rsid w:val="005112FB"/>
    <w:rsid w:val="005128EA"/>
    <w:rsid w:val="00514477"/>
    <w:rsid w:val="00514EE7"/>
    <w:rsid w:val="005150DE"/>
    <w:rsid w:val="00515858"/>
    <w:rsid w:val="005159C3"/>
    <w:rsid w:val="00515AC7"/>
    <w:rsid w:val="00515EC8"/>
    <w:rsid w:val="00516B65"/>
    <w:rsid w:val="00516E56"/>
    <w:rsid w:val="005172BC"/>
    <w:rsid w:val="00517E71"/>
    <w:rsid w:val="005215BB"/>
    <w:rsid w:val="0052237A"/>
    <w:rsid w:val="005226C4"/>
    <w:rsid w:val="00522C86"/>
    <w:rsid w:val="00523975"/>
    <w:rsid w:val="00523DBA"/>
    <w:rsid w:val="00524A61"/>
    <w:rsid w:val="00524B7D"/>
    <w:rsid w:val="005251C9"/>
    <w:rsid w:val="00525959"/>
    <w:rsid w:val="00525D5C"/>
    <w:rsid w:val="00526040"/>
    <w:rsid w:val="005262F1"/>
    <w:rsid w:val="00527F10"/>
    <w:rsid w:val="00530BC8"/>
    <w:rsid w:val="0053118E"/>
    <w:rsid w:val="00531601"/>
    <w:rsid w:val="00531A9A"/>
    <w:rsid w:val="00531CFE"/>
    <w:rsid w:val="0053300A"/>
    <w:rsid w:val="00533528"/>
    <w:rsid w:val="00533999"/>
    <w:rsid w:val="00534580"/>
    <w:rsid w:val="00534F2B"/>
    <w:rsid w:val="005358CA"/>
    <w:rsid w:val="00535C1A"/>
    <w:rsid w:val="00535D82"/>
    <w:rsid w:val="00536246"/>
    <w:rsid w:val="00536A3E"/>
    <w:rsid w:val="005377CB"/>
    <w:rsid w:val="00537F44"/>
    <w:rsid w:val="00537F8C"/>
    <w:rsid w:val="00540285"/>
    <w:rsid w:val="00540755"/>
    <w:rsid w:val="00540964"/>
    <w:rsid w:val="00541F5B"/>
    <w:rsid w:val="005423E8"/>
    <w:rsid w:val="005431E0"/>
    <w:rsid w:val="005433BC"/>
    <w:rsid w:val="00543C22"/>
    <w:rsid w:val="00544809"/>
    <w:rsid w:val="00544BB4"/>
    <w:rsid w:val="005450FD"/>
    <w:rsid w:val="005451A7"/>
    <w:rsid w:val="005462C3"/>
    <w:rsid w:val="00546772"/>
    <w:rsid w:val="00546818"/>
    <w:rsid w:val="00547477"/>
    <w:rsid w:val="00550239"/>
    <w:rsid w:val="00550A11"/>
    <w:rsid w:val="00550E28"/>
    <w:rsid w:val="00551223"/>
    <w:rsid w:val="00552F24"/>
    <w:rsid w:val="00553733"/>
    <w:rsid w:val="00553A7F"/>
    <w:rsid w:val="00553D83"/>
    <w:rsid w:val="00553DAC"/>
    <w:rsid w:val="00553EAA"/>
    <w:rsid w:val="00554124"/>
    <w:rsid w:val="005545B8"/>
    <w:rsid w:val="0055590E"/>
    <w:rsid w:val="005571C7"/>
    <w:rsid w:val="00560739"/>
    <w:rsid w:val="00560918"/>
    <w:rsid w:val="0056187A"/>
    <w:rsid w:val="00562A40"/>
    <w:rsid w:val="00562A70"/>
    <w:rsid w:val="00562EC6"/>
    <w:rsid w:val="00563118"/>
    <w:rsid w:val="00563974"/>
    <w:rsid w:val="00563AAD"/>
    <w:rsid w:val="00563BDF"/>
    <w:rsid w:val="00564289"/>
    <w:rsid w:val="00564788"/>
    <w:rsid w:val="00564CD6"/>
    <w:rsid w:val="00565084"/>
    <w:rsid w:val="00570532"/>
    <w:rsid w:val="00570EAA"/>
    <w:rsid w:val="00571DD6"/>
    <w:rsid w:val="00571ED2"/>
    <w:rsid w:val="005726E3"/>
    <w:rsid w:val="00574A1D"/>
    <w:rsid w:val="00574D22"/>
    <w:rsid w:val="00574F35"/>
    <w:rsid w:val="00580918"/>
    <w:rsid w:val="00581199"/>
    <w:rsid w:val="00581400"/>
    <w:rsid w:val="00581DB6"/>
    <w:rsid w:val="00581DE9"/>
    <w:rsid w:val="00582B38"/>
    <w:rsid w:val="00583499"/>
    <w:rsid w:val="00583A4A"/>
    <w:rsid w:val="00583AEA"/>
    <w:rsid w:val="0058416D"/>
    <w:rsid w:val="005842A4"/>
    <w:rsid w:val="00584E08"/>
    <w:rsid w:val="00585289"/>
    <w:rsid w:val="00585934"/>
    <w:rsid w:val="00585A15"/>
    <w:rsid w:val="0058602C"/>
    <w:rsid w:val="005862BE"/>
    <w:rsid w:val="00587E51"/>
    <w:rsid w:val="005903C3"/>
    <w:rsid w:val="0059502A"/>
    <w:rsid w:val="00595569"/>
    <w:rsid w:val="00596309"/>
    <w:rsid w:val="00596AB7"/>
    <w:rsid w:val="00596BB9"/>
    <w:rsid w:val="00596F71"/>
    <w:rsid w:val="0059793F"/>
    <w:rsid w:val="00597CB1"/>
    <w:rsid w:val="00597CEC"/>
    <w:rsid w:val="005A0B80"/>
    <w:rsid w:val="005A0C4D"/>
    <w:rsid w:val="005A0F2D"/>
    <w:rsid w:val="005A16E1"/>
    <w:rsid w:val="005A204D"/>
    <w:rsid w:val="005A2163"/>
    <w:rsid w:val="005A3328"/>
    <w:rsid w:val="005A38F2"/>
    <w:rsid w:val="005A3B2A"/>
    <w:rsid w:val="005A3C08"/>
    <w:rsid w:val="005A4039"/>
    <w:rsid w:val="005A4726"/>
    <w:rsid w:val="005A476C"/>
    <w:rsid w:val="005A4E4A"/>
    <w:rsid w:val="005A53E1"/>
    <w:rsid w:val="005A5C75"/>
    <w:rsid w:val="005A6B1F"/>
    <w:rsid w:val="005A7392"/>
    <w:rsid w:val="005A7F79"/>
    <w:rsid w:val="005B08E3"/>
    <w:rsid w:val="005B316A"/>
    <w:rsid w:val="005B353C"/>
    <w:rsid w:val="005B48DF"/>
    <w:rsid w:val="005B492A"/>
    <w:rsid w:val="005B7336"/>
    <w:rsid w:val="005C0A14"/>
    <w:rsid w:val="005C0D5A"/>
    <w:rsid w:val="005C0F97"/>
    <w:rsid w:val="005C0FD2"/>
    <w:rsid w:val="005C13CE"/>
    <w:rsid w:val="005C2071"/>
    <w:rsid w:val="005C242D"/>
    <w:rsid w:val="005C2C8E"/>
    <w:rsid w:val="005C3FAE"/>
    <w:rsid w:val="005C5E71"/>
    <w:rsid w:val="005C68CD"/>
    <w:rsid w:val="005C753E"/>
    <w:rsid w:val="005D0BBB"/>
    <w:rsid w:val="005D0C8C"/>
    <w:rsid w:val="005D0F1D"/>
    <w:rsid w:val="005D1393"/>
    <w:rsid w:val="005D146D"/>
    <w:rsid w:val="005D1F71"/>
    <w:rsid w:val="005D2AB2"/>
    <w:rsid w:val="005D2B38"/>
    <w:rsid w:val="005D33CC"/>
    <w:rsid w:val="005D4360"/>
    <w:rsid w:val="005D51C7"/>
    <w:rsid w:val="005D5A43"/>
    <w:rsid w:val="005D5DEA"/>
    <w:rsid w:val="005D6147"/>
    <w:rsid w:val="005D6E10"/>
    <w:rsid w:val="005D7235"/>
    <w:rsid w:val="005D77DD"/>
    <w:rsid w:val="005E0006"/>
    <w:rsid w:val="005E101B"/>
    <w:rsid w:val="005E2629"/>
    <w:rsid w:val="005E28B3"/>
    <w:rsid w:val="005E3E1A"/>
    <w:rsid w:val="005E4E4D"/>
    <w:rsid w:val="005E4E64"/>
    <w:rsid w:val="005E503B"/>
    <w:rsid w:val="005F00ED"/>
    <w:rsid w:val="005F0641"/>
    <w:rsid w:val="005F0986"/>
    <w:rsid w:val="005F0D67"/>
    <w:rsid w:val="005F111E"/>
    <w:rsid w:val="005F13AF"/>
    <w:rsid w:val="005F32DF"/>
    <w:rsid w:val="005F367E"/>
    <w:rsid w:val="005F3C3D"/>
    <w:rsid w:val="005F43C2"/>
    <w:rsid w:val="005F5073"/>
    <w:rsid w:val="005F5110"/>
    <w:rsid w:val="005F5841"/>
    <w:rsid w:val="005F62C4"/>
    <w:rsid w:val="005F6797"/>
    <w:rsid w:val="005F680E"/>
    <w:rsid w:val="005F709D"/>
    <w:rsid w:val="00600236"/>
    <w:rsid w:val="006008A0"/>
    <w:rsid w:val="00600C64"/>
    <w:rsid w:val="006018A3"/>
    <w:rsid w:val="00601981"/>
    <w:rsid w:val="00602604"/>
    <w:rsid w:val="0060264E"/>
    <w:rsid w:val="00602C1D"/>
    <w:rsid w:val="0060413F"/>
    <w:rsid w:val="0060580D"/>
    <w:rsid w:val="00605F5C"/>
    <w:rsid w:val="006078E2"/>
    <w:rsid w:val="00607B00"/>
    <w:rsid w:val="00610117"/>
    <w:rsid w:val="00610200"/>
    <w:rsid w:val="00610DF6"/>
    <w:rsid w:val="0061119E"/>
    <w:rsid w:val="006114B0"/>
    <w:rsid w:val="00611933"/>
    <w:rsid w:val="00611A7C"/>
    <w:rsid w:val="006130F9"/>
    <w:rsid w:val="006131E7"/>
    <w:rsid w:val="00613B48"/>
    <w:rsid w:val="006151D2"/>
    <w:rsid w:val="0061532E"/>
    <w:rsid w:val="0061533B"/>
    <w:rsid w:val="006166C1"/>
    <w:rsid w:val="00616B87"/>
    <w:rsid w:val="0062020B"/>
    <w:rsid w:val="006202B6"/>
    <w:rsid w:val="0062085D"/>
    <w:rsid w:val="00620C3D"/>
    <w:rsid w:val="00620EC3"/>
    <w:rsid w:val="0062101C"/>
    <w:rsid w:val="0062129E"/>
    <w:rsid w:val="00621ED0"/>
    <w:rsid w:val="006223AE"/>
    <w:rsid w:val="006230B2"/>
    <w:rsid w:val="0062310C"/>
    <w:rsid w:val="006236E1"/>
    <w:rsid w:val="00624F87"/>
    <w:rsid w:val="00625042"/>
    <w:rsid w:val="00625572"/>
    <w:rsid w:val="006255DB"/>
    <w:rsid w:val="0062591D"/>
    <w:rsid w:val="00625964"/>
    <w:rsid w:val="00625AF9"/>
    <w:rsid w:val="006260DB"/>
    <w:rsid w:val="00630214"/>
    <w:rsid w:val="00630302"/>
    <w:rsid w:val="0063056D"/>
    <w:rsid w:val="006308BF"/>
    <w:rsid w:val="00632436"/>
    <w:rsid w:val="0063278C"/>
    <w:rsid w:val="00633AF3"/>
    <w:rsid w:val="00634078"/>
    <w:rsid w:val="006343AC"/>
    <w:rsid w:val="00634761"/>
    <w:rsid w:val="00634BB2"/>
    <w:rsid w:val="006354E5"/>
    <w:rsid w:val="00635C58"/>
    <w:rsid w:val="00635DFF"/>
    <w:rsid w:val="00635E68"/>
    <w:rsid w:val="006366F0"/>
    <w:rsid w:val="006374FC"/>
    <w:rsid w:val="0063790F"/>
    <w:rsid w:val="00640769"/>
    <w:rsid w:val="00640A8A"/>
    <w:rsid w:val="00641B15"/>
    <w:rsid w:val="00642228"/>
    <w:rsid w:val="006424DD"/>
    <w:rsid w:val="00642D49"/>
    <w:rsid w:val="00643882"/>
    <w:rsid w:val="00643920"/>
    <w:rsid w:val="00643A46"/>
    <w:rsid w:val="00643A9C"/>
    <w:rsid w:val="00643AC1"/>
    <w:rsid w:val="00644195"/>
    <w:rsid w:val="00644A9C"/>
    <w:rsid w:val="00645AAF"/>
    <w:rsid w:val="00646809"/>
    <w:rsid w:val="00646D88"/>
    <w:rsid w:val="00651991"/>
    <w:rsid w:val="006519EA"/>
    <w:rsid w:val="00651AA3"/>
    <w:rsid w:val="00651CF1"/>
    <w:rsid w:val="00652CCA"/>
    <w:rsid w:val="00652EEE"/>
    <w:rsid w:val="0065316B"/>
    <w:rsid w:val="006534F8"/>
    <w:rsid w:val="00653CD9"/>
    <w:rsid w:val="006547AD"/>
    <w:rsid w:val="00655187"/>
    <w:rsid w:val="0065521A"/>
    <w:rsid w:val="0065577D"/>
    <w:rsid w:val="00655EC6"/>
    <w:rsid w:val="00656347"/>
    <w:rsid w:val="006566C3"/>
    <w:rsid w:val="00656759"/>
    <w:rsid w:val="00656D73"/>
    <w:rsid w:val="006608FE"/>
    <w:rsid w:val="00660EAB"/>
    <w:rsid w:val="00661454"/>
    <w:rsid w:val="00662548"/>
    <w:rsid w:val="0066301A"/>
    <w:rsid w:val="00663257"/>
    <w:rsid w:val="00663634"/>
    <w:rsid w:val="006637C8"/>
    <w:rsid w:val="00663AF1"/>
    <w:rsid w:val="00663E0A"/>
    <w:rsid w:val="006646B0"/>
    <w:rsid w:val="0066470B"/>
    <w:rsid w:val="00664955"/>
    <w:rsid w:val="00665BF3"/>
    <w:rsid w:val="006663DC"/>
    <w:rsid w:val="006666BE"/>
    <w:rsid w:val="00666CE8"/>
    <w:rsid w:val="00667148"/>
    <w:rsid w:val="00667D0E"/>
    <w:rsid w:val="00667F3D"/>
    <w:rsid w:val="00670DEC"/>
    <w:rsid w:val="00671723"/>
    <w:rsid w:val="006727BD"/>
    <w:rsid w:val="00673543"/>
    <w:rsid w:val="006743E6"/>
    <w:rsid w:val="00674BE5"/>
    <w:rsid w:val="006755FA"/>
    <w:rsid w:val="0067593D"/>
    <w:rsid w:val="00675B60"/>
    <w:rsid w:val="00675B6A"/>
    <w:rsid w:val="00676206"/>
    <w:rsid w:val="00677072"/>
    <w:rsid w:val="00680822"/>
    <w:rsid w:val="00680842"/>
    <w:rsid w:val="00680995"/>
    <w:rsid w:val="0068332D"/>
    <w:rsid w:val="00685127"/>
    <w:rsid w:val="0068523C"/>
    <w:rsid w:val="0068529C"/>
    <w:rsid w:val="0068609D"/>
    <w:rsid w:val="00686C7D"/>
    <w:rsid w:val="006871A2"/>
    <w:rsid w:val="00687DA4"/>
    <w:rsid w:val="00690F81"/>
    <w:rsid w:val="00691AEA"/>
    <w:rsid w:val="00692D75"/>
    <w:rsid w:val="00692D76"/>
    <w:rsid w:val="00692FA6"/>
    <w:rsid w:val="00694299"/>
    <w:rsid w:val="00694F44"/>
    <w:rsid w:val="00695A55"/>
    <w:rsid w:val="00695FB8"/>
    <w:rsid w:val="006971F5"/>
    <w:rsid w:val="006975F9"/>
    <w:rsid w:val="006A0415"/>
    <w:rsid w:val="006A0D25"/>
    <w:rsid w:val="006A118B"/>
    <w:rsid w:val="006A2B7A"/>
    <w:rsid w:val="006A3403"/>
    <w:rsid w:val="006A4D8C"/>
    <w:rsid w:val="006A605C"/>
    <w:rsid w:val="006A6DEB"/>
    <w:rsid w:val="006A6F6A"/>
    <w:rsid w:val="006A708A"/>
    <w:rsid w:val="006A781F"/>
    <w:rsid w:val="006A7CB6"/>
    <w:rsid w:val="006B0EC9"/>
    <w:rsid w:val="006B1186"/>
    <w:rsid w:val="006B2559"/>
    <w:rsid w:val="006B2722"/>
    <w:rsid w:val="006B33C8"/>
    <w:rsid w:val="006B3440"/>
    <w:rsid w:val="006B3E8B"/>
    <w:rsid w:val="006B4020"/>
    <w:rsid w:val="006B5807"/>
    <w:rsid w:val="006B60E0"/>
    <w:rsid w:val="006B7B70"/>
    <w:rsid w:val="006B7EF3"/>
    <w:rsid w:val="006C0DA9"/>
    <w:rsid w:val="006C0DB2"/>
    <w:rsid w:val="006C1B2F"/>
    <w:rsid w:val="006C3DA1"/>
    <w:rsid w:val="006C41C7"/>
    <w:rsid w:val="006C4400"/>
    <w:rsid w:val="006C4959"/>
    <w:rsid w:val="006C56ED"/>
    <w:rsid w:val="006C69DC"/>
    <w:rsid w:val="006C771E"/>
    <w:rsid w:val="006C78C0"/>
    <w:rsid w:val="006D0D36"/>
    <w:rsid w:val="006D18A3"/>
    <w:rsid w:val="006D1E82"/>
    <w:rsid w:val="006D4E84"/>
    <w:rsid w:val="006D50B6"/>
    <w:rsid w:val="006D6993"/>
    <w:rsid w:val="006D7BCD"/>
    <w:rsid w:val="006D7FC0"/>
    <w:rsid w:val="006E0371"/>
    <w:rsid w:val="006E0443"/>
    <w:rsid w:val="006E0A64"/>
    <w:rsid w:val="006E0B22"/>
    <w:rsid w:val="006E0B50"/>
    <w:rsid w:val="006E0EE1"/>
    <w:rsid w:val="006E17B5"/>
    <w:rsid w:val="006E1B8B"/>
    <w:rsid w:val="006E2125"/>
    <w:rsid w:val="006E370C"/>
    <w:rsid w:val="006E457A"/>
    <w:rsid w:val="006E6617"/>
    <w:rsid w:val="006E66B8"/>
    <w:rsid w:val="006E6A7E"/>
    <w:rsid w:val="006E6B5B"/>
    <w:rsid w:val="006E70BB"/>
    <w:rsid w:val="006E70D8"/>
    <w:rsid w:val="006E7394"/>
    <w:rsid w:val="006E7BB5"/>
    <w:rsid w:val="006F017A"/>
    <w:rsid w:val="006F082A"/>
    <w:rsid w:val="006F0F5E"/>
    <w:rsid w:val="006F16B5"/>
    <w:rsid w:val="006F20FD"/>
    <w:rsid w:val="006F2A06"/>
    <w:rsid w:val="006F3061"/>
    <w:rsid w:val="006F33A0"/>
    <w:rsid w:val="006F3777"/>
    <w:rsid w:val="006F3BFB"/>
    <w:rsid w:val="006F423C"/>
    <w:rsid w:val="006F4370"/>
    <w:rsid w:val="006F4B27"/>
    <w:rsid w:val="006F4FFE"/>
    <w:rsid w:val="006F5DA9"/>
    <w:rsid w:val="006F601B"/>
    <w:rsid w:val="006F6521"/>
    <w:rsid w:val="006F6EEE"/>
    <w:rsid w:val="006F74C7"/>
    <w:rsid w:val="0070015E"/>
    <w:rsid w:val="00701E4E"/>
    <w:rsid w:val="007020A7"/>
    <w:rsid w:val="007044F8"/>
    <w:rsid w:val="00705053"/>
    <w:rsid w:val="00706A59"/>
    <w:rsid w:val="00710733"/>
    <w:rsid w:val="007111D4"/>
    <w:rsid w:val="00711BB8"/>
    <w:rsid w:val="007134C7"/>
    <w:rsid w:val="00714224"/>
    <w:rsid w:val="00714692"/>
    <w:rsid w:val="00714835"/>
    <w:rsid w:val="0071489F"/>
    <w:rsid w:val="007161AB"/>
    <w:rsid w:val="00716A32"/>
    <w:rsid w:val="007224C0"/>
    <w:rsid w:val="0072349C"/>
    <w:rsid w:val="007237F4"/>
    <w:rsid w:val="00723DEA"/>
    <w:rsid w:val="007247D2"/>
    <w:rsid w:val="00724EDD"/>
    <w:rsid w:val="007252AD"/>
    <w:rsid w:val="00725B99"/>
    <w:rsid w:val="007260E3"/>
    <w:rsid w:val="00726F00"/>
    <w:rsid w:val="00730F1C"/>
    <w:rsid w:val="0073146D"/>
    <w:rsid w:val="00731BE4"/>
    <w:rsid w:val="0073242A"/>
    <w:rsid w:val="0073269E"/>
    <w:rsid w:val="007327B9"/>
    <w:rsid w:val="00733924"/>
    <w:rsid w:val="00733CAA"/>
    <w:rsid w:val="00734395"/>
    <w:rsid w:val="00734431"/>
    <w:rsid w:val="00734E6C"/>
    <w:rsid w:val="00735382"/>
    <w:rsid w:val="00735BEF"/>
    <w:rsid w:val="00736632"/>
    <w:rsid w:val="007402BF"/>
    <w:rsid w:val="0074040A"/>
    <w:rsid w:val="00740E6B"/>
    <w:rsid w:val="007417AF"/>
    <w:rsid w:val="0074253D"/>
    <w:rsid w:val="0074306A"/>
    <w:rsid w:val="00743254"/>
    <w:rsid w:val="0074428A"/>
    <w:rsid w:val="00744BC8"/>
    <w:rsid w:val="007452E2"/>
    <w:rsid w:val="00745DA0"/>
    <w:rsid w:val="0074616C"/>
    <w:rsid w:val="007462CB"/>
    <w:rsid w:val="00747F0D"/>
    <w:rsid w:val="00750A6B"/>
    <w:rsid w:val="00750AC1"/>
    <w:rsid w:val="00750E1F"/>
    <w:rsid w:val="00751168"/>
    <w:rsid w:val="00751D21"/>
    <w:rsid w:val="00751DBB"/>
    <w:rsid w:val="00752290"/>
    <w:rsid w:val="00752371"/>
    <w:rsid w:val="00752394"/>
    <w:rsid w:val="00752FD2"/>
    <w:rsid w:val="00753FC6"/>
    <w:rsid w:val="00754015"/>
    <w:rsid w:val="00754080"/>
    <w:rsid w:val="00754A6B"/>
    <w:rsid w:val="00754ACF"/>
    <w:rsid w:val="0075558D"/>
    <w:rsid w:val="0075571B"/>
    <w:rsid w:val="007568FE"/>
    <w:rsid w:val="007571B9"/>
    <w:rsid w:val="0075770A"/>
    <w:rsid w:val="007578E7"/>
    <w:rsid w:val="007579B3"/>
    <w:rsid w:val="00760A64"/>
    <w:rsid w:val="00760C6B"/>
    <w:rsid w:val="00760FBA"/>
    <w:rsid w:val="00761502"/>
    <w:rsid w:val="007626EC"/>
    <w:rsid w:val="00763616"/>
    <w:rsid w:val="007638A9"/>
    <w:rsid w:val="007654B6"/>
    <w:rsid w:val="0076665B"/>
    <w:rsid w:val="00766CF8"/>
    <w:rsid w:val="00767651"/>
    <w:rsid w:val="007706E4"/>
    <w:rsid w:val="00771E03"/>
    <w:rsid w:val="0077231E"/>
    <w:rsid w:val="00772D20"/>
    <w:rsid w:val="00773C61"/>
    <w:rsid w:val="00774535"/>
    <w:rsid w:val="00774883"/>
    <w:rsid w:val="00774B28"/>
    <w:rsid w:val="00775241"/>
    <w:rsid w:val="0077555E"/>
    <w:rsid w:val="007762A1"/>
    <w:rsid w:val="00776473"/>
    <w:rsid w:val="0077676C"/>
    <w:rsid w:val="00776DA7"/>
    <w:rsid w:val="00776FA3"/>
    <w:rsid w:val="00777B7A"/>
    <w:rsid w:val="00777E20"/>
    <w:rsid w:val="007804E3"/>
    <w:rsid w:val="00780578"/>
    <w:rsid w:val="0078059C"/>
    <w:rsid w:val="007824E0"/>
    <w:rsid w:val="0078371E"/>
    <w:rsid w:val="00783E13"/>
    <w:rsid w:val="0078435D"/>
    <w:rsid w:val="0078454C"/>
    <w:rsid w:val="00784650"/>
    <w:rsid w:val="007866F0"/>
    <w:rsid w:val="007873A5"/>
    <w:rsid w:val="0078793C"/>
    <w:rsid w:val="00787EAC"/>
    <w:rsid w:val="0079031F"/>
    <w:rsid w:val="00790A7F"/>
    <w:rsid w:val="00790E48"/>
    <w:rsid w:val="00790F45"/>
    <w:rsid w:val="00790FEC"/>
    <w:rsid w:val="0079124C"/>
    <w:rsid w:val="007914DA"/>
    <w:rsid w:val="00792B94"/>
    <w:rsid w:val="00792DE0"/>
    <w:rsid w:val="0079371F"/>
    <w:rsid w:val="007942D9"/>
    <w:rsid w:val="00794CCF"/>
    <w:rsid w:val="00795359"/>
    <w:rsid w:val="00795A88"/>
    <w:rsid w:val="00797059"/>
    <w:rsid w:val="0079774A"/>
    <w:rsid w:val="00797886"/>
    <w:rsid w:val="00797DA5"/>
    <w:rsid w:val="00797DFC"/>
    <w:rsid w:val="007A0410"/>
    <w:rsid w:val="007A0958"/>
    <w:rsid w:val="007A0D33"/>
    <w:rsid w:val="007A0D8D"/>
    <w:rsid w:val="007A0F4D"/>
    <w:rsid w:val="007A209B"/>
    <w:rsid w:val="007A3094"/>
    <w:rsid w:val="007A3AF8"/>
    <w:rsid w:val="007A3EC8"/>
    <w:rsid w:val="007A4456"/>
    <w:rsid w:val="007A754F"/>
    <w:rsid w:val="007B07BB"/>
    <w:rsid w:val="007B0ABD"/>
    <w:rsid w:val="007B1813"/>
    <w:rsid w:val="007B1EB9"/>
    <w:rsid w:val="007B235F"/>
    <w:rsid w:val="007B254B"/>
    <w:rsid w:val="007B27D8"/>
    <w:rsid w:val="007B3DF5"/>
    <w:rsid w:val="007B44D7"/>
    <w:rsid w:val="007B5040"/>
    <w:rsid w:val="007B5E08"/>
    <w:rsid w:val="007B6127"/>
    <w:rsid w:val="007B663F"/>
    <w:rsid w:val="007B67B2"/>
    <w:rsid w:val="007B6A47"/>
    <w:rsid w:val="007B797F"/>
    <w:rsid w:val="007C0EE3"/>
    <w:rsid w:val="007C17D5"/>
    <w:rsid w:val="007C1926"/>
    <w:rsid w:val="007C1985"/>
    <w:rsid w:val="007C311E"/>
    <w:rsid w:val="007C31D5"/>
    <w:rsid w:val="007C4210"/>
    <w:rsid w:val="007C4993"/>
    <w:rsid w:val="007C4C12"/>
    <w:rsid w:val="007C646F"/>
    <w:rsid w:val="007C65D9"/>
    <w:rsid w:val="007C696A"/>
    <w:rsid w:val="007C6AEE"/>
    <w:rsid w:val="007C6AF7"/>
    <w:rsid w:val="007C6B54"/>
    <w:rsid w:val="007C7539"/>
    <w:rsid w:val="007C776E"/>
    <w:rsid w:val="007C7B90"/>
    <w:rsid w:val="007D0176"/>
    <w:rsid w:val="007D02F4"/>
    <w:rsid w:val="007D2DBB"/>
    <w:rsid w:val="007D37B7"/>
    <w:rsid w:val="007D3C74"/>
    <w:rsid w:val="007D3C80"/>
    <w:rsid w:val="007D3EAD"/>
    <w:rsid w:val="007D48A2"/>
    <w:rsid w:val="007D4DB4"/>
    <w:rsid w:val="007D500F"/>
    <w:rsid w:val="007D51AA"/>
    <w:rsid w:val="007D6DCF"/>
    <w:rsid w:val="007D792F"/>
    <w:rsid w:val="007D7D95"/>
    <w:rsid w:val="007E0035"/>
    <w:rsid w:val="007E119A"/>
    <w:rsid w:val="007E1689"/>
    <w:rsid w:val="007E1728"/>
    <w:rsid w:val="007E2261"/>
    <w:rsid w:val="007E248B"/>
    <w:rsid w:val="007E3644"/>
    <w:rsid w:val="007E3923"/>
    <w:rsid w:val="007E3ADF"/>
    <w:rsid w:val="007E3B10"/>
    <w:rsid w:val="007E4A3D"/>
    <w:rsid w:val="007E54E3"/>
    <w:rsid w:val="007E6588"/>
    <w:rsid w:val="007E69C5"/>
    <w:rsid w:val="007E69DA"/>
    <w:rsid w:val="007E6FFC"/>
    <w:rsid w:val="007E7A15"/>
    <w:rsid w:val="007E7C50"/>
    <w:rsid w:val="007E7EF7"/>
    <w:rsid w:val="007F02FB"/>
    <w:rsid w:val="007F059F"/>
    <w:rsid w:val="007F10DC"/>
    <w:rsid w:val="007F1364"/>
    <w:rsid w:val="007F2194"/>
    <w:rsid w:val="007F227B"/>
    <w:rsid w:val="007F29B9"/>
    <w:rsid w:val="007F3274"/>
    <w:rsid w:val="007F3BFF"/>
    <w:rsid w:val="007F3CB9"/>
    <w:rsid w:val="007F3D57"/>
    <w:rsid w:val="007F4B7A"/>
    <w:rsid w:val="007F5827"/>
    <w:rsid w:val="007F6583"/>
    <w:rsid w:val="007F73DA"/>
    <w:rsid w:val="007F7D40"/>
    <w:rsid w:val="008009CD"/>
    <w:rsid w:val="0080130D"/>
    <w:rsid w:val="008034AA"/>
    <w:rsid w:val="00803A63"/>
    <w:rsid w:val="00803D65"/>
    <w:rsid w:val="00805E68"/>
    <w:rsid w:val="00805FC0"/>
    <w:rsid w:val="00806817"/>
    <w:rsid w:val="00806BA7"/>
    <w:rsid w:val="008070B7"/>
    <w:rsid w:val="008109D5"/>
    <w:rsid w:val="00811328"/>
    <w:rsid w:val="008118A6"/>
    <w:rsid w:val="00811BF8"/>
    <w:rsid w:val="008124E5"/>
    <w:rsid w:val="00812583"/>
    <w:rsid w:val="00812EA3"/>
    <w:rsid w:val="00813506"/>
    <w:rsid w:val="00814901"/>
    <w:rsid w:val="008149FB"/>
    <w:rsid w:val="00814E1C"/>
    <w:rsid w:val="00815320"/>
    <w:rsid w:val="008158B3"/>
    <w:rsid w:val="008163E4"/>
    <w:rsid w:val="00816452"/>
    <w:rsid w:val="0081651A"/>
    <w:rsid w:val="00817F4D"/>
    <w:rsid w:val="008200FA"/>
    <w:rsid w:val="008206ED"/>
    <w:rsid w:val="00820806"/>
    <w:rsid w:val="00820A10"/>
    <w:rsid w:val="00820D2D"/>
    <w:rsid w:val="00821360"/>
    <w:rsid w:val="00821D56"/>
    <w:rsid w:val="00822A37"/>
    <w:rsid w:val="00822C43"/>
    <w:rsid w:val="00823E07"/>
    <w:rsid w:val="00824178"/>
    <w:rsid w:val="008248E9"/>
    <w:rsid w:val="00824D06"/>
    <w:rsid w:val="00824EFE"/>
    <w:rsid w:val="00826DCE"/>
    <w:rsid w:val="00826EE6"/>
    <w:rsid w:val="00826FDF"/>
    <w:rsid w:val="008279A7"/>
    <w:rsid w:val="00830F69"/>
    <w:rsid w:val="00831710"/>
    <w:rsid w:val="00831877"/>
    <w:rsid w:val="00833421"/>
    <w:rsid w:val="00833573"/>
    <w:rsid w:val="0083397F"/>
    <w:rsid w:val="00834DBF"/>
    <w:rsid w:val="00834F23"/>
    <w:rsid w:val="00835093"/>
    <w:rsid w:val="00837EE0"/>
    <w:rsid w:val="00840615"/>
    <w:rsid w:val="00840767"/>
    <w:rsid w:val="00840BC2"/>
    <w:rsid w:val="008419E9"/>
    <w:rsid w:val="00841C4F"/>
    <w:rsid w:val="0084231B"/>
    <w:rsid w:val="00842323"/>
    <w:rsid w:val="008429F8"/>
    <w:rsid w:val="00842BCA"/>
    <w:rsid w:val="00843791"/>
    <w:rsid w:val="00843A6F"/>
    <w:rsid w:val="00844A69"/>
    <w:rsid w:val="00844ACB"/>
    <w:rsid w:val="00845317"/>
    <w:rsid w:val="008453C6"/>
    <w:rsid w:val="0084547C"/>
    <w:rsid w:val="00845D2E"/>
    <w:rsid w:val="00845F00"/>
    <w:rsid w:val="00846037"/>
    <w:rsid w:val="00846FFF"/>
    <w:rsid w:val="00850569"/>
    <w:rsid w:val="00850877"/>
    <w:rsid w:val="008518B9"/>
    <w:rsid w:val="00852781"/>
    <w:rsid w:val="00852DDC"/>
    <w:rsid w:val="0085387E"/>
    <w:rsid w:val="00853B61"/>
    <w:rsid w:val="00854029"/>
    <w:rsid w:val="008540B3"/>
    <w:rsid w:val="00856921"/>
    <w:rsid w:val="008573A4"/>
    <w:rsid w:val="008574D3"/>
    <w:rsid w:val="00860729"/>
    <w:rsid w:val="00863EEB"/>
    <w:rsid w:val="00864974"/>
    <w:rsid w:val="00864B2D"/>
    <w:rsid w:val="00864F2E"/>
    <w:rsid w:val="008657F1"/>
    <w:rsid w:val="00865A33"/>
    <w:rsid w:val="00865B01"/>
    <w:rsid w:val="00866334"/>
    <w:rsid w:val="00866608"/>
    <w:rsid w:val="008667CC"/>
    <w:rsid w:val="00867292"/>
    <w:rsid w:val="00867FE9"/>
    <w:rsid w:val="0087009C"/>
    <w:rsid w:val="00870508"/>
    <w:rsid w:val="00870D3D"/>
    <w:rsid w:val="00871189"/>
    <w:rsid w:val="008722FB"/>
    <w:rsid w:val="00872475"/>
    <w:rsid w:val="008724A6"/>
    <w:rsid w:val="00874859"/>
    <w:rsid w:val="00874ABE"/>
    <w:rsid w:val="00874BEF"/>
    <w:rsid w:val="008759A1"/>
    <w:rsid w:val="00875B16"/>
    <w:rsid w:val="00876732"/>
    <w:rsid w:val="00877E41"/>
    <w:rsid w:val="00877E43"/>
    <w:rsid w:val="00877EA0"/>
    <w:rsid w:val="00881073"/>
    <w:rsid w:val="008813CC"/>
    <w:rsid w:val="00881CC0"/>
    <w:rsid w:val="00881EA8"/>
    <w:rsid w:val="00882FB5"/>
    <w:rsid w:val="008830BA"/>
    <w:rsid w:val="00883449"/>
    <w:rsid w:val="008839E0"/>
    <w:rsid w:val="00885E70"/>
    <w:rsid w:val="00886088"/>
    <w:rsid w:val="0088654A"/>
    <w:rsid w:val="0088706B"/>
    <w:rsid w:val="0088769C"/>
    <w:rsid w:val="0088789E"/>
    <w:rsid w:val="008902E8"/>
    <w:rsid w:val="00890303"/>
    <w:rsid w:val="008904BB"/>
    <w:rsid w:val="00893A85"/>
    <w:rsid w:val="00893C55"/>
    <w:rsid w:val="00893D5A"/>
    <w:rsid w:val="0089441B"/>
    <w:rsid w:val="00894B65"/>
    <w:rsid w:val="00895FD6"/>
    <w:rsid w:val="008961D6"/>
    <w:rsid w:val="008965F7"/>
    <w:rsid w:val="0089673C"/>
    <w:rsid w:val="008978D4"/>
    <w:rsid w:val="008979C0"/>
    <w:rsid w:val="008A0053"/>
    <w:rsid w:val="008A0BAA"/>
    <w:rsid w:val="008A154B"/>
    <w:rsid w:val="008A1A7E"/>
    <w:rsid w:val="008A29A9"/>
    <w:rsid w:val="008A2AD1"/>
    <w:rsid w:val="008A2E4F"/>
    <w:rsid w:val="008A2FCB"/>
    <w:rsid w:val="008A3231"/>
    <w:rsid w:val="008A3389"/>
    <w:rsid w:val="008A48CD"/>
    <w:rsid w:val="008A4CE2"/>
    <w:rsid w:val="008A5049"/>
    <w:rsid w:val="008A52D2"/>
    <w:rsid w:val="008A5391"/>
    <w:rsid w:val="008A5489"/>
    <w:rsid w:val="008A7FF9"/>
    <w:rsid w:val="008B20F9"/>
    <w:rsid w:val="008B2776"/>
    <w:rsid w:val="008B3A50"/>
    <w:rsid w:val="008B3C85"/>
    <w:rsid w:val="008B4CB4"/>
    <w:rsid w:val="008B5F5D"/>
    <w:rsid w:val="008B7417"/>
    <w:rsid w:val="008C06B2"/>
    <w:rsid w:val="008C1D08"/>
    <w:rsid w:val="008C2EE8"/>
    <w:rsid w:val="008C35ED"/>
    <w:rsid w:val="008C385A"/>
    <w:rsid w:val="008C4114"/>
    <w:rsid w:val="008C4E1C"/>
    <w:rsid w:val="008C5043"/>
    <w:rsid w:val="008C5794"/>
    <w:rsid w:val="008C7005"/>
    <w:rsid w:val="008C770A"/>
    <w:rsid w:val="008C7E91"/>
    <w:rsid w:val="008D0C7A"/>
    <w:rsid w:val="008D1A2B"/>
    <w:rsid w:val="008D1E89"/>
    <w:rsid w:val="008D23B3"/>
    <w:rsid w:val="008D39CD"/>
    <w:rsid w:val="008D3A16"/>
    <w:rsid w:val="008D3BFE"/>
    <w:rsid w:val="008D3E98"/>
    <w:rsid w:val="008D4927"/>
    <w:rsid w:val="008D4DA8"/>
    <w:rsid w:val="008D4DD0"/>
    <w:rsid w:val="008D57AE"/>
    <w:rsid w:val="008D613B"/>
    <w:rsid w:val="008D6BD8"/>
    <w:rsid w:val="008D6FA2"/>
    <w:rsid w:val="008D7D07"/>
    <w:rsid w:val="008E037D"/>
    <w:rsid w:val="008E15AF"/>
    <w:rsid w:val="008E1B36"/>
    <w:rsid w:val="008E20FC"/>
    <w:rsid w:val="008E3679"/>
    <w:rsid w:val="008E395B"/>
    <w:rsid w:val="008E39DE"/>
    <w:rsid w:val="008E4582"/>
    <w:rsid w:val="008E500B"/>
    <w:rsid w:val="008E5784"/>
    <w:rsid w:val="008E599B"/>
    <w:rsid w:val="008E5EF4"/>
    <w:rsid w:val="008E713A"/>
    <w:rsid w:val="008E7B3B"/>
    <w:rsid w:val="008F0529"/>
    <w:rsid w:val="008F05D5"/>
    <w:rsid w:val="008F0A7F"/>
    <w:rsid w:val="008F2B45"/>
    <w:rsid w:val="008F4A67"/>
    <w:rsid w:val="008F4AC4"/>
    <w:rsid w:val="008F76E6"/>
    <w:rsid w:val="008F7A6D"/>
    <w:rsid w:val="0090005D"/>
    <w:rsid w:val="009005D6"/>
    <w:rsid w:val="00900D71"/>
    <w:rsid w:val="009012C8"/>
    <w:rsid w:val="0090190C"/>
    <w:rsid w:val="009019CF"/>
    <w:rsid w:val="00901ECA"/>
    <w:rsid w:val="00902C2B"/>
    <w:rsid w:val="00902D19"/>
    <w:rsid w:val="00903565"/>
    <w:rsid w:val="0090395F"/>
    <w:rsid w:val="00904DAE"/>
    <w:rsid w:val="0090589D"/>
    <w:rsid w:val="00905960"/>
    <w:rsid w:val="009061C9"/>
    <w:rsid w:val="009065A4"/>
    <w:rsid w:val="00906610"/>
    <w:rsid w:val="00906C4B"/>
    <w:rsid w:val="00906F7E"/>
    <w:rsid w:val="009108DC"/>
    <w:rsid w:val="00910D17"/>
    <w:rsid w:val="00911186"/>
    <w:rsid w:val="00911242"/>
    <w:rsid w:val="00911825"/>
    <w:rsid w:val="00913234"/>
    <w:rsid w:val="0091593A"/>
    <w:rsid w:val="00915F07"/>
    <w:rsid w:val="00916562"/>
    <w:rsid w:val="0091671D"/>
    <w:rsid w:val="00917909"/>
    <w:rsid w:val="00917CFC"/>
    <w:rsid w:val="009202F4"/>
    <w:rsid w:val="00920907"/>
    <w:rsid w:val="00921FF2"/>
    <w:rsid w:val="00923650"/>
    <w:rsid w:val="00924578"/>
    <w:rsid w:val="00924F8C"/>
    <w:rsid w:val="00925020"/>
    <w:rsid w:val="00925AB6"/>
    <w:rsid w:val="009275FF"/>
    <w:rsid w:val="00927B69"/>
    <w:rsid w:val="0093064B"/>
    <w:rsid w:val="00930B77"/>
    <w:rsid w:val="00932B2C"/>
    <w:rsid w:val="00932D9C"/>
    <w:rsid w:val="009342A6"/>
    <w:rsid w:val="00934942"/>
    <w:rsid w:val="009350D1"/>
    <w:rsid w:val="009352FC"/>
    <w:rsid w:val="00935CC3"/>
    <w:rsid w:val="009366BF"/>
    <w:rsid w:val="00936A19"/>
    <w:rsid w:val="00936A9F"/>
    <w:rsid w:val="00936D0D"/>
    <w:rsid w:val="0093720B"/>
    <w:rsid w:val="0094045D"/>
    <w:rsid w:val="009404B6"/>
    <w:rsid w:val="00941FA2"/>
    <w:rsid w:val="009428D1"/>
    <w:rsid w:val="009428FC"/>
    <w:rsid w:val="00943CF2"/>
    <w:rsid w:val="00943F7E"/>
    <w:rsid w:val="00944542"/>
    <w:rsid w:val="00944DED"/>
    <w:rsid w:val="00945083"/>
    <w:rsid w:val="00945D94"/>
    <w:rsid w:val="009464CE"/>
    <w:rsid w:val="00946D33"/>
    <w:rsid w:val="009474A6"/>
    <w:rsid w:val="0095029D"/>
    <w:rsid w:val="00950D45"/>
    <w:rsid w:val="00952BF1"/>
    <w:rsid w:val="009600C5"/>
    <w:rsid w:val="0096010A"/>
    <w:rsid w:val="0096023E"/>
    <w:rsid w:val="0096083A"/>
    <w:rsid w:val="00960945"/>
    <w:rsid w:val="00961D47"/>
    <w:rsid w:val="00962B7F"/>
    <w:rsid w:val="00962DA1"/>
    <w:rsid w:val="009639D1"/>
    <w:rsid w:val="00964400"/>
    <w:rsid w:val="00965450"/>
    <w:rsid w:val="00965FE7"/>
    <w:rsid w:val="00966746"/>
    <w:rsid w:val="00966ADD"/>
    <w:rsid w:val="00967015"/>
    <w:rsid w:val="00967533"/>
    <w:rsid w:val="00967AF1"/>
    <w:rsid w:val="0097048C"/>
    <w:rsid w:val="00970940"/>
    <w:rsid w:val="00970F5B"/>
    <w:rsid w:val="009719E2"/>
    <w:rsid w:val="00971FE1"/>
    <w:rsid w:val="009729DF"/>
    <w:rsid w:val="00973589"/>
    <w:rsid w:val="0097396C"/>
    <w:rsid w:val="00973AE3"/>
    <w:rsid w:val="00974197"/>
    <w:rsid w:val="00974476"/>
    <w:rsid w:val="0097529F"/>
    <w:rsid w:val="00975301"/>
    <w:rsid w:val="00976C32"/>
    <w:rsid w:val="009774C2"/>
    <w:rsid w:val="00980C16"/>
    <w:rsid w:val="00980EFA"/>
    <w:rsid w:val="0098327D"/>
    <w:rsid w:val="00983442"/>
    <w:rsid w:val="00984718"/>
    <w:rsid w:val="009850BA"/>
    <w:rsid w:val="009854DF"/>
    <w:rsid w:val="00985D23"/>
    <w:rsid w:val="00985D28"/>
    <w:rsid w:val="00986C6F"/>
    <w:rsid w:val="00987735"/>
    <w:rsid w:val="00987DCD"/>
    <w:rsid w:val="00987EEB"/>
    <w:rsid w:val="00987F68"/>
    <w:rsid w:val="00987F76"/>
    <w:rsid w:val="009919E3"/>
    <w:rsid w:val="00993B59"/>
    <w:rsid w:val="0099580D"/>
    <w:rsid w:val="009961A7"/>
    <w:rsid w:val="009969E6"/>
    <w:rsid w:val="00996F44"/>
    <w:rsid w:val="009977E5"/>
    <w:rsid w:val="009A0B4F"/>
    <w:rsid w:val="009A134D"/>
    <w:rsid w:val="009A1BE9"/>
    <w:rsid w:val="009A1CFF"/>
    <w:rsid w:val="009A2A35"/>
    <w:rsid w:val="009A2B86"/>
    <w:rsid w:val="009A2F79"/>
    <w:rsid w:val="009A39AB"/>
    <w:rsid w:val="009A3BFE"/>
    <w:rsid w:val="009A4362"/>
    <w:rsid w:val="009A4AD8"/>
    <w:rsid w:val="009A5EC3"/>
    <w:rsid w:val="009A6C7A"/>
    <w:rsid w:val="009A6DC9"/>
    <w:rsid w:val="009A789E"/>
    <w:rsid w:val="009A7D93"/>
    <w:rsid w:val="009B0FDD"/>
    <w:rsid w:val="009B146D"/>
    <w:rsid w:val="009B1D9A"/>
    <w:rsid w:val="009B22C7"/>
    <w:rsid w:val="009B2329"/>
    <w:rsid w:val="009B28A9"/>
    <w:rsid w:val="009B2DF6"/>
    <w:rsid w:val="009B4371"/>
    <w:rsid w:val="009B55E4"/>
    <w:rsid w:val="009B5EF0"/>
    <w:rsid w:val="009B74C1"/>
    <w:rsid w:val="009B7A2D"/>
    <w:rsid w:val="009C058D"/>
    <w:rsid w:val="009C2C02"/>
    <w:rsid w:val="009C2D51"/>
    <w:rsid w:val="009C3D9B"/>
    <w:rsid w:val="009C3FA4"/>
    <w:rsid w:val="009C4482"/>
    <w:rsid w:val="009C46AE"/>
    <w:rsid w:val="009C4F48"/>
    <w:rsid w:val="009C4F84"/>
    <w:rsid w:val="009C553A"/>
    <w:rsid w:val="009C58E2"/>
    <w:rsid w:val="009C6367"/>
    <w:rsid w:val="009C65A3"/>
    <w:rsid w:val="009C6ACF"/>
    <w:rsid w:val="009C7261"/>
    <w:rsid w:val="009C729D"/>
    <w:rsid w:val="009D045B"/>
    <w:rsid w:val="009D0EC4"/>
    <w:rsid w:val="009D1128"/>
    <w:rsid w:val="009D141C"/>
    <w:rsid w:val="009D2255"/>
    <w:rsid w:val="009D26E0"/>
    <w:rsid w:val="009D2EC0"/>
    <w:rsid w:val="009D34CA"/>
    <w:rsid w:val="009D39F2"/>
    <w:rsid w:val="009D4156"/>
    <w:rsid w:val="009D51C3"/>
    <w:rsid w:val="009D6744"/>
    <w:rsid w:val="009D7851"/>
    <w:rsid w:val="009E01CE"/>
    <w:rsid w:val="009E0322"/>
    <w:rsid w:val="009E1563"/>
    <w:rsid w:val="009E224C"/>
    <w:rsid w:val="009E3428"/>
    <w:rsid w:val="009E3D03"/>
    <w:rsid w:val="009E4512"/>
    <w:rsid w:val="009E5D35"/>
    <w:rsid w:val="009E69DB"/>
    <w:rsid w:val="009E7745"/>
    <w:rsid w:val="009F0F1F"/>
    <w:rsid w:val="009F1DDF"/>
    <w:rsid w:val="009F1F92"/>
    <w:rsid w:val="009F2FD7"/>
    <w:rsid w:val="009F57C0"/>
    <w:rsid w:val="009F5C02"/>
    <w:rsid w:val="009F5F2E"/>
    <w:rsid w:val="009F6BE8"/>
    <w:rsid w:val="009F7852"/>
    <w:rsid w:val="00A0024A"/>
    <w:rsid w:val="00A00551"/>
    <w:rsid w:val="00A00C58"/>
    <w:rsid w:val="00A014E8"/>
    <w:rsid w:val="00A017C7"/>
    <w:rsid w:val="00A0184D"/>
    <w:rsid w:val="00A019DA"/>
    <w:rsid w:val="00A0268E"/>
    <w:rsid w:val="00A03DB1"/>
    <w:rsid w:val="00A03DEC"/>
    <w:rsid w:val="00A04772"/>
    <w:rsid w:val="00A04B6B"/>
    <w:rsid w:val="00A04C74"/>
    <w:rsid w:val="00A04DFA"/>
    <w:rsid w:val="00A04E36"/>
    <w:rsid w:val="00A05B02"/>
    <w:rsid w:val="00A060F5"/>
    <w:rsid w:val="00A06217"/>
    <w:rsid w:val="00A067A2"/>
    <w:rsid w:val="00A068F1"/>
    <w:rsid w:val="00A06B56"/>
    <w:rsid w:val="00A06FE4"/>
    <w:rsid w:val="00A070E5"/>
    <w:rsid w:val="00A07437"/>
    <w:rsid w:val="00A11D36"/>
    <w:rsid w:val="00A120C3"/>
    <w:rsid w:val="00A12C6A"/>
    <w:rsid w:val="00A12D8D"/>
    <w:rsid w:val="00A167C6"/>
    <w:rsid w:val="00A1763C"/>
    <w:rsid w:val="00A20F2F"/>
    <w:rsid w:val="00A210C8"/>
    <w:rsid w:val="00A2211B"/>
    <w:rsid w:val="00A22499"/>
    <w:rsid w:val="00A22F0C"/>
    <w:rsid w:val="00A23229"/>
    <w:rsid w:val="00A23795"/>
    <w:rsid w:val="00A2404F"/>
    <w:rsid w:val="00A24384"/>
    <w:rsid w:val="00A24701"/>
    <w:rsid w:val="00A2482F"/>
    <w:rsid w:val="00A24ECB"/>
    <w:rsid w:val="00A255B2"/>
    <w:rsid w:val="00A25C73"/>
    <w:rsid w:val="00A26B45"/>
    <w:rsid w:val="00A3058F"/>
    <w:rsid w:val="00A30CE8"/>
    <w:rsid w:val="00A32699"/>
    <w:rsid w:val="00A32FE0"/>
    <w:rsid w:val="00A347D4"/>
    <w:rsid w:val="00A34D4D"/>
    <w:rsid w:val="00A34F95"/>
    <w:rsid w:val="00A35776"/>
    <w:rsid w:val="00A35F49"/>
    <w:rsid w:val="00A3608D"/>
    <w:rsid w:val="00A37C4D"/>
    <w:rsid w:val="00A402BB"/>
    <w:rsid w:val="00A40805"/>
    <w:rsid w:val="00A408D9"/>
    <w:rsid w:val="00A414F2"/>
    <w:rsid w:val="00A420D1"/>
    <w:rsid w:val="00A4255E"/>
    <w:rsid w:val="00A433FE"/>
    <w:rsid w:val="00A43799"/>
    <w:rsid w:val="00A43D6B"/>
    <w:rsid w:val="00A44B02"/>
    <w:rsid w:val="00A45002"/>
    <w:rsid w:val="00A451A4"/>
    <w:rsid w:val="00A457CC"/>
    <w:rsid w:val="00A459F4"/>
    <w:rsid w:val="00A45AC5"/>
    <w:rsid w:val="00A47F7D"/>
    <w:rsid w:val="00A500C1"/>
    <w:rsid w:val="00A50736"/>
    <w:rsid w:val="00A51040"/>
    <w:rsid w:val="00A515E0"/>
    <w:rsid w:val="00A5253B"/>
    <w:rsid w:val="00A53309"/>
    <w:rsid w:val="00A53B80"/>
    <w:rsid w:val="00A5471C"/>
    <w:rsid w:val="00A55060"/>
    <w:rsid w:val="00A56034"/>
    <w:rsid w:val="00A564C3"/>
    <w:rsid w:val="00A60FCC"/>
    <w:rsid w:val="00A61B29"/>
    <w:rsid w:val="00A63591"/>
    <w:rsid w:val="00A63D0C"/>
    <w:rsid w:val="00A63F79"/>
    <w:rsid w:val="00A64428"/>
    <w:rsid w:val="00A663AE"/>
    <w:rsid w:val="00A67F3A"/>
    <w:rsid w:val="00A70C16"/>
    <w:rsid w:val="00A7238A"/>
    <w:rsid w:val="00A72A3A"/>
    <w:rsid w:val="00A72D86"/>
    <w:rsid w:val="00A741CD"/>
    <w:rsid w:val="00A74675"/>
    <w:rsid w:val="00A756C4"/>
    <w:rsid w:val="00A761B1"/>
    <w:rsid w:val="00A766DB"/>
    <w:rsid w:val="00A76FFA"/>
    <w:rsid w:val="00A77481"/>
    <w:rsid w:val="00A77CD7"/>
    <w:rsid w:val="00A81813"/>
    <w:rsid w:val="00A81913"/>
    <w:rsid w:val="00A81ACE"/>
    <w:rsid w:val="00A81B23"/>
    <w:rsid w:val="00A82A2B"/>
    <w:rsid w:val="00A82C63"/>
    <w:rsid w:val="00A8343F"/>
    <w:rsid w:val="00A83564"/>
    <w:rsid w:val="00A849C7"/>
    <w:rsid w:val="00A85082"/>
    <w:rsid w:val="00A857FD"/>
    <w:rsid w:val="00A86F09"/>
    <w:rsid w:val="00A873DD"/>
    <w:rsid w:val="00A90176"/>
    <w:rsid w:val="00A90EB2"/>
    <w:rsid w:val="00A90F45"/>
    <w:rsid w:val="00A91578"/>
    <w:rsid w:val="00A917E1"/>
    <w:rsid w:val="00A91B4D"/>
    <w:rsid w:val="00A91FDE"/>
    <w:rsid w:val="00A93729"/>
    <w:rsid w:val="00A9409E"/>
    <w:rsid w:val="00A94464"/>
    <w:rsid w:val="00A94623"/>
    <w:rsid w:val="00A950D6"/>
    <w:rsid w:val="00A959FA"/>
    <w:rsid w:val="00A96CBA"/>
    <w:rsid w:val="00A96EE9"/>
    <w:rsid w:val="00A97B57"/>
    <w:rsid w:val="00AA02CB"/>
    <w:rsid w:val="00AA0C5D"/>
    <w:rsid w:val="00AA0CDE"/>
    <w:rsid w:val="00AA0DAB"/>
    <w:rsid w:val="00AA1F4D"/>
    <w:rsid w:val="00AA2C54"/>
    <w:rsid w:val="00AA321F"/>
    <w:rsid w:val="00AA35E5"/>
    <w:rsid w:val="00AA35FE"/>
    <w:rsid w:val="00AA3CC1"/>
    <w:rsid w:val="00AA4454"/>
    <w:rsid w:val="00AA48AB"/>
    <w:rsid w:val="00AA6578"/>
    <w:rsid w:val="00AA65C2"/>
    <w:rsid w:val="00AA65D3"/>
    <w:rsid w:val="00AA67FF"/>
    <w:rsid w:val="00AA758F"/>
    <w:rsid w:val="00AA7CA0"/>
    <w:rsid w:val="00AB195B"/>
    <w:rsid w:val="00AB24B9"/>
    <w:rsid w:val="00AB31DD"/>
    <w:rsid w:val="00AB4D97"/>
    <w:rsid w:val="00AB5619"/>
    <w:rsid w:val="00AB57F2"/>
    <w:rsid w:val="00AB66B0"/>
    <w:rsid w:val="00AB691D"/>
    <w:rsid w:val="00AB6A9E"/>
    <w:rsid w:val="00AB6B7F"/>
    <w:rsid w:val="00AC0A87"/>
    <w:rsid w:val="00AC0BB3"/>
    <w:rsid w:val="00AC1B0A"/>
    <w:rsid w:val="00AC1E48"/>
    <w:rsid w:val="00AC20C6"/>
    <w:rsid w:val="00AC2EFD"/>
    <w:rsid w:val="00AC4AEA"/>
    <w:rsid w:val="00AC5027"/>
    <w:rsid w:val="00AC7B2C"/>
    <w:rsid w:val="00AC7CBA"/>
    <w:rsid w:val="00AC7FD3"/>
    <w:rsid w:val="00AD09B1"/>
    <w:rsid w:val="00AD1DAA"/>
    <w:rsid w:val="00AD3240"/>
    <w:rsid w:val="00AD3529"/>
    <w:rsid w:val="00AD36BF"/>
    <w:rsid w:val="00AD66B1"/>
    <w:rsid w:val="00AD6820"/>
    <w:rsid w:val="00AD6D46"/>
    <w:rsid w:val="00AE016D"/>
    <w:rsid w:val="00AE05CD"/>
    <w:rsid w:val="00AE1452"/>
    <w:rsid w:val="00AE1884"/>
    <w:rsid w:val="00AE2479"/>
    <w:rsid w:val="00AE31AB"/>
    <w:rsid w:val="00AE35CE"/>
    <w:rsid w:val="00AE44C0"/>
    <w:rsid w:val="00AE50DC"/>
    <w:rsid w:val="00AE5FF7"/>
    <w:rsid w:val="00AE63DC"/>
    <w:rsid w:val="00AE6499"/>
    <w:rsid w:val="00AE7830"/>
    <w:rsid w:val="00AE7B7D"/>
    <w:rsid w:val="00AE7BDA"/>
    <w:rsid w:val="00AF024F"/>
    <w:rsid w:val="00AF172A"/>
    <w:rsid w:val="00AF1856"/>
    <w:rsid w:val="00AF1A99"/>
    <w:rsid w:val="00AF1F78"/>
    <w:rsid w:val="00AF275C"/>
    <w:rsid w:val="00AF2AA4"/>
    <w:rsid w:val="00AF307E"/>
    <w:rsid w:val="00AF408B"/>
    <w:rsid w:val="00AF4AEF"/>
    <w:rsid w:val="00AF5042"/>
    <w:rsid w:val="00AF6189"/>
    <w:rsid w:val="00AF6B3F"/>
    <w:rsid w:val="00AF7E84"/>
    <w:rsid w:val="00B001B5"/>
    <w:rsid w:val="00B00310"/>
    <w:rsid w:val="00B00792"/>
    <w:rsid w:val="00B014D1"/>
    <w:rsid w:val="00B015B5"/>
    <w:rsid w:val="00B01E73"/>
    <w:rsid w:val="00B01E8D"/>
    <w:rsid w:val="00B03DDE"/>
    <w:rsid w:val="00B04F4D"/>
    <w:rsid w:val="00B04FE4"/>
    <w:rsid w:val="00B058BE"/>
    <w:rsid w:val="00B06489"/>
    <w:rsid w:val="00B06768"/>
    <w:rsid w:val="00B06B5E"/>
    <w:rsid w:val="00B07481"/>
    <w:rsid w:val="00B108BD"/>
    <w:rsid w:val="00B11F11"/>
    <w:rsid w:val="00B12EA5"/>
    <w:rsid w:val="00B13226"/>
    <w:rsid w:val="00B13729"/>
    <w:rsid w:val="00B15380"/>
    <w:rsid w:val="00B154D3"/>
    <w:rsid w:val="00B16355"/>
    <w:rsid w:val="00B16586"/>
    <w:rsid w:val="00B16A55"/>
    <w:rsid w:val="00B16CED"/>
    <w:rsid w:val="00B170A7"/>
    <w:rsid w:val="00B174B8"/>
    <w:rsid w:val="00B20242"/>
    <w:rsid w:val="00B20A7A"/>
    <w:rsid w:val="00B21C88"/>
    <w:rsid w:val="00B23040"/>
    <w:rsid w:val="00B2372E"/>
    <w:rsid w:val="00B23731"/>
    <w:rsid w:val="00B2466E"/>
    <w:rsid w:val="00B247F0"/>
    <w:rsid w:val="00B25A95"/>
    <w:rsid w:val="00B25BFD"/>
    <w:rsid w:val="00B2722E"/>
    <w:rsid w:val="00B27F2D"/>
    <w:rsid w:val="00B31C10"/>
    <w:rsid w:val="00B31C92"/>
    <w:rsid w:val="00B32E9C"/>
    <w:rsid w:val="00B3352E"/>
    <w:rsid w:val="00B33613"/>
    <w:rsid w:val="00B34413"/>
    <w:rsid w:val="00B344D8"/>
    <w:rsid w:val="00B34550"/>
    <w:rsid w:val="00B34C15"/>
    <w:rsid w:val="00B34F52"/>
    <w:rsid w:val="00B3511D"/>
    <w:rsid w:val="00B35B4D"/>
    <w:rsid w:val="00B36153"/>
    <w:rsid w:val="00B361BC"/>
    <w:rsid w:val="00B36571"/>
    <w:rsid w:val="00B365EF"/>
    <w:rsid w:val="00B367E5"/>
    <w:rsid w:val="00B36948"/>
    <w:rsid w:val="00B37AF8"/>
    <w:rsid w:val="00B40177"/>
    <w:rsid w:val="00B401F2"/>
    <w:rsid w:val="00B40AAA"/>
    <w:rsid w:val="00B40EE0"/>
    <w:rsid w:val="00B40EF1"/>
    <w:rsid w:val="00B41240"/>
    <w:rsid w:val="00B41474"/>
    <w:rsid w:val="00B41F9D"/>
    <w:rsid w:val="00B42047"/>
    <w:rsid w:val="00B42FA9"/>
    <w:rsid w:val="00B4357A"/>
    <w:rsid w:val="00B451CA"/>
    <w:rsid w:val="00B455FA"/>
    <w:rsid w:val="00B46021"/>
    <w:rsid w:val="00B46A3D"/>
    <w:rsid w:val="00B4794B"/>
    <w:rsid w:val="00B47B06"/>
    <w:rsid w:val="00B50099"/>
    <w:rsid w:val="00B5064F"/>
    <w:rsid w:val="00B51810"/>
    <w:rsid w:val="00B51A70"/>
    <w:rsid w:val="00B51EEC"/>
    <w:rsid w:val="00B51F8B"/>
    <w:rsid w:val="00B52B35"/>
    <w:rsid w:val="00B53714"/>
    <w:rsid w:val="00B5424C"/>
    <w:rsid w:val="00B54A3F"/>
    <w:rsid w:val="00B5608A"/>
    <w:rsid w:val="00B561C9"/>
    <w:rsid w:val="00B56D23"/>
    <w:rsid w:val="00B60910"/>
    <w:rsid w:val="00B60FFA"/>
    <w:rsid w:val="00B61183"/>
    <w:rsid w:val="00B61219"/>
    <w:rsid w:val="00B61AD3"/>
    <w:rsid w:val="00B61BAD"/>
    <w:rsid w:val="00B6239A"/>
    <w:rsid w:val="00B6332B"/>
    <w:rsid w:val="00B6334B"/>
    <w:rsid w:val="00B64969"/>
    <w:rsid w:val="00B64AE2"/>
    <w:rsid w:val="00B64EC6"/>
    <w:rsid w:val="00B65145"/>
    <w:rsid w:val="00B654C6"/>
    <w:rsid w:val="00B679BE"/>
    <w:rsid w:val="00B7012F"/>
    <w:rsid w:val="00B70F0C"/>
    <w:rsid w:val="00B71B66"/>
    <w:rsid w:val="00B726F4"/>
    <w:rsid w:val="00B72E3A"/>
    <w:rsid w:val="00B7326F"/>
    <w:rsid w:val="00B73B87"/>
    <w:rsid w:val="00B74443"/>
    <w:rsid w:val="00B7463C"/>
    <w:rsid w:val="00B75666"/>
    <w:rsid w:val="00B75869"/>
    <w:rsid w:val="00B75CB9"/>
    <w:rsid w:val="00B772FC"/>
    <w:rsid w:val="00B775D1"/>
    <w:rsid w:val="00B7792F"/>
    <w:rsid w:val="00B811F4"/>
    <w:rsid w:val="00B81AE0"/>
    <w:rsid w:val="00B81E2C"/>
    <w:rsid w:val="00B8239B"/>
    <w:rsid w:val="00B83A9E"/>
    <w:rsid w:val="00B83E1C"/>
    <w:rsid w:val="00B8465B"/>
    <w:rsid w:val="00B848C1"/>
    <w:rsid w:val="00B85AD9"/>
    <w:rsid w:val="00B87594"/>
    <w:rsid w:val="00B875F3"/>
    <w:rsid w:val="00B878D7"/>
    <w:rsid w:val="00B87E40"/>
    <w:rsid w:val="00B90C8B"/>
    <w:rsid w:val="00B9391B"/>
    <w:rsid w:val="00B94B4C"/>
    <w:rsid w:val="00B95B94"/>
    <w:rsid w:val="00B97145"/>
    <w:rsid w:val="00B9747C"/>
    <w:rsid w:val="00B97AC5"/>
    <w:rsid w:val="00B97CC2"/>
    <w:rsid w:val="00BA00E4"/>
    <w:rsid w:val="00BA0B26"/>
    <w:rsid w:val="00BA0E6B"/>
    <w:rsid w:val="00BA1B9E"/>
    <w:rsid w:val="00BA1BF6"/>
    <w:rsid w:val="00BA2638"/>
    <w:rsid w:val="00BA2854"/>
    <w:rsid w:val="00BA2A36"/>
    <w:rsid w:val="00BA4B5D"/>
    <w:rsid w:val="00BA4BD7"/>
    <w:rsid w:val="00BA4D90"/>
    <w:rsid w:val="00BA52E4"/>
    <w:rsid w:val="00BA5654"/>
    <w:rsid w:val="00BA5723"/>
    <w:rsid w:val="00BA59CA"/>
    <w:rsid w:val="00BA7401"/>
    <w:rsid w:val="00BB00C3"/>
    <w:rsid w:val="00BB0241"/>
    <w:rsid w:val="00BB0F0F"/>
    <w:rsid w:val="00BB1F22"/>
    <w:rsid w:val="00BB2206"/>
    <w:rsid w:val="00BB2270"/>
    <w:rsid w:val="00BB27B1"/>
    <w:rsid w:val="00BB29AB"/>
    <w:rsid w:val="00BB3120"/>
    <w:rsid w:val="00BB3BBD"/>
    <w:rsid w:val="00BB401D"/>
    <w:rsid w:val="00BB410F"/>
    <w:rsid w:val="00BB4FBC"/>
    <w:rsid w:val="00BB50C3"/>
    <w:rsid w:val="00BB510A"/>
    <w:rsid w:val="00BB61E8"/>
    <w:rsid w:val="00BB698B"/>
    <w:rsid w:val="00BB6F05"/>
    <w:rsid w:val="00BB7283"/>
    <w:rsid w:val="00BC03DD"/>
    <w:rsid w:val="00BC04F9"/>
    <w:rsid w:val="00BC0A4D"/>
    <w:rsid w:val="00BC2536"/>
    <w:rsid w:val="00BC3360"/>
    <w:rsid w:val="00BC4D25"/>
    <w:rsid w:val="00BC4EB6"/>
    <w:rsid w:val="00BC5462"/>
    <w:rsid w:val="00BC5645"/>
    <w:rsid w:val="00BC7771"/>
    <w:rsid w:val="00BC7FE0"/>
    <w:rsid w:val="00BD09D2"/>
    <w:rsid w:val="00BD0F4E"/>
    <w:rsid w:val="00BD21A1"/>
    <w:rsid w:val="00BD2339"/>
    <w:rsid w:val="00BD3597"/>
    <w:rsid w:val="00BD38E0"/>
    <w:rsid w:val="00BD3BED"/>
    <w:rsid w:val="00BD4203"/>
    <w:rsid w:val="00BD6749"/>
    <w:rsid w:val="00BD675B"/>
    <w:rsid w:val="00BD6B88"/>
    <w:rsid w:val="00BD735E"/>
    <w:rsid w:val="00BD7584"/>
    <w:rsid w:val="00BD7FCF"/>
    <w:rsid w:val="00BE0381"/>
    <w:rsid w:val="00BE094E"/>
    <w:rsid w:val="00BE0CAA"/>
    <w:rsid w:val="00BE10D6"/>
    <w:rsid w:val="00BE14A3"/>
    <w:rsid w:val="00BE18D8"/>
    <w:rsid w:val="00BE1927"/>
    <w:rsid w:val="00BE1B1B"/>
    <w:rsid w:val="00BE1EF9"/>
    <w:rsid w:val="00BE3BA7"/>
    <w:rsid w:val="00BE3EEC"/>
    <w:rsid w:val="00BE4793"/>
    <w:rsid w:val="00BE4EC9"/>
    <w:rsid w:val="00BE5DD7"/>
    <w:rsid w:val="00BE636F"/>
    <w:rsid w:val="00BE678E"/>
    <w:rsid w:val="00BE72A9"/>
    <w:rsid w:val="00BF04D6"/>
    <w:rsid w:val="00BF09C6"/>
    <w:rsid w:val="00BF2119"/>
    <w:rsid w:val="00BF22E1"/>
    <w:rsid w:val="00BF2731"/>
    <w:rsid w:val="00BF2BC5"/>
    <w:rsid w:val="00BF2D7D"/>
    <w:rsid w:val="00BF30D8"/>
    <w:rsid w:val="00BF4790"/>
    <w:rsid w:val="00BF4D15"/>
    <w:rsid w:val="00BF533E"/>
    <w:rsid w:val="00BF5805"/>
    <w:rsid w:val="00BF6150"/>
    <w:rsid w:val="00BF637B"/>
    <w:rsid w:val="00BF7902"/>
    <w:rsid w:val="00C010C8"/>
    <w:rsid w:val="00C01C15"/>
    <w:rsid w:val="00C02688"/>
    <w:rsid w:val="00C03213"/>
    <w:rsid w:val="00C03573"/>
    <w:rsid w:val="00C04139"/>
    <w:rsid w:val="00C0445D"/>
    <w:rsid w:val="00C04575"/>
    <w:rsid w:val="00C05374"/>
    <w:rsid w:val="00C06AA4"/>
    <w:rsid w:val="00C06C07"/>
    <w:rsid w:val="00C10091"/>
    <w:rsid w:val="00C121C1"/>
    <w:rsid w:val="00C1287F"/>
    <w:rsid w:val="00C13966"/>
    <w:rsid w:val="00C13FB9"/>
    <w:rsid w:val="00C14DBD"/>
    <w:rsid w:val="00C1558B"/>
    <w:rsid w:val="00C15BEE"/>
    <w:rsid w:val="00C163AE"/>
    <w:rsid w:val="00C16A6F"/>
    <w:rsid w:val="00C16A9D"/>
    <w:rsid w:val="00C16F24"/>
    <w:rsid w:val="00C17380"/>
    <w:rsid w:val="00C20560"/>
    <w:rsid w:val="00C20C09"/>
    <w:rsid w:val="00C22C9C"/>
    <w:rsid w:val="00C2341F"/>
    <w:rsid w:val="00C24DD1"/>
    <w:rsid w:val="00C27314"/>
    <w:rsid w:val="00C27FAD"/>
    <w:rsid w:val="00C302DF"/>
    <w:rsid w:val="00C30499"/>
    <w:rsid w:val="00C316D8"/>
    <w:rsid w:val="00C35248"/>
    <w:rsid w:val="00C3556A"/>
    <w:rsid w:val="00C355C4"/>
    <w:rsid w:val="00C35FC8"/>
    <w:rsid w:val="00C371D2"/>
    <w:rsid w:val="00C407C0"/>
    <w:rsid w:val="00C41958"/>
    <w:rsid w:val="00C41FA7"/>
    <w:rsid w:val="00C43B7B"/>
    <w:rsid w:val="00C43BFF"/>
    <w:rsid w:val="00C4494E"/>
    <w:rsid w:val="00C44B5E"/>
    <w:rsid w:val="00C45C23"/>
    <w:rsid w:val="00C45F1E"/>
    <w:rsid w:val="00C46ABD"/>
    <w:rsid w:val="00C507D0"/>
    <w:rsid w:val="00C50F27"/>
    <w:rsid w:val="00C51605"/>
    <w:rsid w:val="00C51F03"/>
    <w:rsid w:val="00C52C4F"/>
    <w:rsid w:val="00C54509"/>
    <w:rsid w:val="00C5464A"/>
    <w:rsid w:val="00C55637"/>
    <w:rsid w:val="00C55913"/>
    <w:rsid w:val="00C55988"/>
    <w:rsid w:val="00C5612A"/>
    <w:rsid w:val="00C56377"/>
    <w:rsid w:val="00C565DD"/>
    <w:rsid w:val="00C5722A"/>
    <w:rsid w:val="00C57BD7"/>
    <w:rsid w:val="00C611DB"/>
    <w:rsid w:val="00C61326"/>
    <w:rsid w:val="00C6319D"/>
    <w:rsid w:val="00C63816"/>
    <w:rsid w:val="00C63AD0"/>
    <w:rsid w:val="00C63B45"/>
    <w:rsid w:val="00C64ABF"/>
    <w:rsid w:val="00C64E74"/>
    <w:rsid w:val="00C662DC"/>
    <w:rsid w:val="00C66816"/>
    <w:rsid w:val="00C668FF"/>
    <w:rsid w:val="00C67314"/>
    <w:rsid w:val="00C67DB9"/>
    <w:rsid w:val="00C72324"/>
    <w:rsid w:val="00C7370B"/>
    <w:rsid w:val="00C73F31"/>
    <w:rsid w:val="00C75BDE"/>
    <w:rsid w:val="00C75D13"/>
    <w:rsid w:val="00C76EAE"/>
    <w:rsid w:val="00C770EA"/>
    <w:rsid w:val="00C77109"/>
    <w:rsid w:val="00C775B2"/>
    <w:rsid w:val="00C77824"/>
    <w:rsid w:val="00C81994"/>
    <w:rsid w:val="00C81B74"/>
    <w:rsid w:val="00C829FE"/>
    <w:rsid w:val="00C84482"/>
    <w:rsid w:val="00C86349"/>
    <w:rsid w:val="00C86EAA"/>
    <w:rsid w:val="00C876E4"/>
    <w:rsid w:val="00C87878"/>
    <w:rsid w:val="00C91C3A"/>
    <w:rsid w:val="00C91C69"/>
    <w:rsid w:val="00C921ED"/>
    <w:rsid w:val="00C92982"/>
    <w:rsid w:val="00C92DD6"/>
    <w:rsid w:val="00C93943"/>
    <w:rsid w:val="00C94633"/>
    <w:rsid w:val="00C94E01"/>
    <w:rsid w:val="00C95DFC"/>
    <w:rsid w:val="00C96CB4"/>
    <w:rsid w:val="00C96CC8"/>
    <w:rsid w:val="00C96F62"/>
    <w:rsid w:val="00C9715E"/>
    <w:rsid w:val="00CA053B"/>
    <w:rsid w:val="00CA0C1D"/>
    <w:rsid w:val="00CA2077"/>
    <w:rsid w:val="00CA2C37"/>
    <w:rsid w:val="00CA3A46"/>
    <w:rsid w:val="00CA3ED2"/>
    <w:rsid w:val="00CA4156"/>
    <w:rsid w:val="00CA4D92"/>
    <w:rsid w:val="00CA4F12"/>
    <w:rsid w:val="00CA566C"/>
    <w:rsid w:val="00CA6A09"/>
    <w:rsid w:val="00CA7BAE"/>
    <w:rsid w:val="00CB2487"/>
    <w:rsid w:val="00CB2803"/>
    <w:rsid w:val="00CB459C"/>
    <w:rsid w:val="00CB5956"/>
    <w:rsid w:val="00CC0924"/>
    <w:rsid w:val="00CC1372"/>
    <w:rsid w:val="00CC1454"/>
    <w:rsid w:val="00CC1FB5"/>
    <w:rsid w:val="00CC2AD6"/>
    <w:rsid w:val="00CC2E4D"/>
    <w:rsid w:val="00CC3963"/>
    <w:rsid w:val="00CC3D44"/>
    <w:rsid w:val="00CC463F"/>
    <w:rsid w:val="00CC566A"/>
    <w:rsid w:val="00CC6B2C"/>
    <w:rsid w:val="00CC7EB3"/>
    <w:rsid w:val="00CD044E"/>
    <w:rsid w:val="00CD04F3"/>
    <w:rsid w:val="00CD0552"/>
    <w:rsid w:val="00CD06A4"/>
    <w:rsid w:val="00CD2142"/>
    <w:rsid w:val="00CD2D19"/>
    <w:rsid w:val="00CD3836"/>
    <w:rsid w:val="00CD4BEC"/>
    <w:rsid w:val="00CD54B3"/>
    <w:rsid w:val="00CD5F9C"/>
    <w:rsid w:val="00CD6716"/>
    <w:rsid w:val="00CD7F96"/>
    <w:rsid w:val="00CE02D7"/>
    <w:rsid w:val="00CE04E9"/>
    <w:rsid w:val="00CE1E94"/>
    <w:rsid w:val="00CE259C"/>
    <w:rsid w:val="00CE2A7D"/>
    <w:rsid w:val="00CE2F6D"/>
    <w:rsid w:val="00CE3394"/>
    <w:rsid w:val="00CE40CB"/>
    <w:rsid w:val="00CE4138"/>
    <w:rsid w:val="00CE4697"/>
    <w:rsid w:val="00CE4EC5"/>
    <w:rsid w:val="00CE6846"/>
    <w:rsid w:val="00CE6E70"/>
    <w:rsid w:val="00CE6F58"/>
    <w:rsid w:val="00CE7024"/>
    <w:rsid w:val="00CE72CA"/>
    <w:rsid w:val="00CF0C83"/>
    <w:rsid w:val="00CF19F0"/>
    <w:rsid w:val="00CF3527"/>
    <w:rsid w:val="00CF4611"/>
    <w:rsid w:val="00CF4B30"/>
    <w:rsid w:val="00CF67C2"/>
    <w:rsid w:val="00CF7251"/>
    <w:rsid w:val="00CF7408"/>
    <w:rsid w:val="00CF7C52"/>
    <w:rsid w:val="00D00AD9"/>
    <w:rsid w:val="00D00F6A"/>
    <w:rsid w:val="00D011B4"/>
    <w:rsid w:val="00D0144B"/>
    <w:rsid w:val="00D0244E"/>
    <w:rsid w:val="00D026B1"/>
    <w:rsid w:val="00D03349"/>
    <w:rsid w:val="00D03789"/>
    <w:rsid w:val="00D05B66"/>
    <w:rsid w:val="00D0658F"/>
    <w:rsid w:val="00D06D8C"/>
    <w:rsid w:val="00D06DD0"/>
    <w:rsid w:val="00D10B9B"/>
    <w:rsid w:val="00D11139"/>
    <w:rsid w:val="00D114A5"/>
    <w:rsid w:val="00D11932"/>
    <w:rsid w:val="00D11D1C"/>
    <w:rsid w:val="00D1340D"/>
    <w:rsid w:val="00D13D2A"/>
    <w:rsid w:val="00D1445F"/>
    <w:rsid w:val="00D14992"/>
    <w:rsid w:val="00D14CA6"/>
    <w:rsid w:val="00D15415"/>
    <w:rsid w:val="00D15CA0"/>
    <w:rsid w:val="00D163F9"/>
    <w:rsid w:val="00D167D2"/>
    <w:rsid w:val="00D16BB8"/>
    <w:rsid w:val="00D21353"/>
    <w:rsid w:val="00D22CF6"/>
    <w:rsid w:val="00D22F43"/>
    <w:rsid w:val="00D2386E"/>
    <w:rsid w:val="00D23C24"/>
    <w:rsid w:val="00D25055"/>
    <w:rsid w:val="00D25152"/>
    <w:rsid w:val="00D259BA"/>
    <w:rsid w:val="00D26E8D"/>
    <w:rsid w:val="00D27018"/>
    <w:rsid w:val="00D30723"/>
    <w:rsid w:val="00D30A92"/>
    <w:rsid w:val="00D31751"/>
    <w:rsid w:val="00D31D5C"/>
    <w:rsid w:val="00D3365D"/>
    <w:rsid w:val="00D33769"/>
    <w:rsid w:val="00D34245"/>
    <w:rsid w:val="00D34B1C"/>
    <w:rsid w:val="00D358A7"/>
    <w:rsid w:val="00D359DD"/>
    <w:rsid w:val="00D3720D"/>
    <w:rsid w:val="00D37433"/>
    <w:rsid w:val="00D40283"/>
    <w:rsid w:val="00D403EE"/>
    <w:rsid w:val="00D40468"/>
    <w:rsid w:val="00D40864"/>
    <w:rsid w:val="00D40A06"/>
    <w:rsid w:val="00D40A4D"/>
    <w:rsid w:val="00D41CA3"/>
    <w:rsid w:val="00D422BB"/>
    <w:rsid w:val="00D42582"/>
    <w:rsid w:val="00D42C3A"/>
    <w:rsid w:val="00D42EE3"/>
    <w:rsid w:val="00D44080"/>
    <w:rsid w:val="00D453BD"/>
    <w:rsid w:val="00D459BB"/>
    <w:rsid w:val="00D460DE"/>
    <w:rsid w:val="00D46346"/>
    <w:rsid w:val="00D46928"/>
    <w:rsid w:val="00D478D0"/>
    <w:rsid w:val="00D51FE0"/>
    <w:rsid w:val="00D52823"/>
    <w:rsid w:val="00D53AA4"/>
    <w:rsid w:val="00D53ADA"/>
    <w:rsid w:val="00D53CD2"/>
    <w:rsid w:val="00D53E7A"/>
    <w:rsid w:val="00D542BB"/>
    <w:rsid w:val="00D54FC5"/>
    <w:rsid w:val="00D55ADB"/>
    <w:rsid w:val="00D60AA0"/>
    <w:rsid w:val="00D61A0C"/>
    <w:rsid w:val="00D61F05"/>
    <w:rsid w:val="00D627C0"/>
    <w:rsid w:val="00D635CB"/>
    <w:rsid w:val="00D6447D"/>
    <w:rsid w:val="00D65607"/>
    <w:rsid w:val="00D658B6"/>
    <w:rsid w:val="00D66749"/>
    <w:rsid w:val="00D66B53"/>
    <w:rsid w:val="00D66B5E"/>
    <w:rsid w:val="00D70670"/>
    <w:rsid w:val="00D70CBB"/>
    <w:rsid w:val="00D713C7"/>
    <w:rsid w:val="00D71F65"/>
    <w:rsid w:val="00D72C73"/>
    <w:rsid w:val="00D732EF"/>
    <w:rsid w:val="00D73759"/>
    <w:rsid w:val="00D73A04"/>
    <w:rsid w:val="00D73F27"/>
    <w:rsid w:val="00D744ED"/>
    <w:rsid w:val="00D74AEC"/>
    <w:rsid w:val="00D74B5F"/>
    <w:rsid w:val="00D74CB5"/>
    <w:rsid w:val="00D7510E"/>
    <w:rsid w:val="00D753BF"/>
    <w:rsid w:val="00D754AB"/>
    <w:rsid w:val="00D76D0C"/>
    <w:rsid w:val="00D8049E"/>
    <w:rsid w:val="00D80636"/>
    <w:rsid w:val="00D8164D"/>
    <w:rsid w:val="00D81966"/>
    <w:rsid w:val="00D82D53"/>
    <w:rsid w:val="00D82F9A"/>
    <w:rsid w:val="00D83335"/>
    <w:rsid w:val="00D85057"/>
    <w:rsid w:val="00D85B62"/>
    <w:rsid w:val="00D86302"/>
    <w:rsid w:val="00D86A8D"/>
    <w:rsid w:val="00D86C66"/>
    <w:rsid w:val="00D879EF"/>
    <w:rsid w:val="00D905C9"/>
    <w:rsid w:val="00D91135"/>
    <w:rsid w:val="00D9128D"/>
    <w:rsid w:val="00D914B3"/>
    <w:rsid w:val="00D92CAF"/>
    <w:rsid w:val="00D9377A"/>
    <w:rsid w:val="00D937B3"/>
    <w:rsid w:val="00D93841"/>
    <w:rsid w:val="00D93C2A"/>
    <w:rsid w:val="00D93D4B"/>
    <w:rsid w:val="00D95CDD"/>
    <w:rsid w:val="00D95D6D"/>
    <w:rsid w:val="00D96708"/>
    <w:rsid w:val="00D96A66"/>
    <w:rsid w:val="00DA00DF"/>
    <w:rsid w:val="00DA0FB2"/>
    <w:rsid w:val="00DA29F1"/>
    <w:rsid w:val="00DA3ACD"/>
    <w:rsid w:val="00DA3CBE"/>
    <w:rsid w:val="00DA3E84"/>
    <w:rsid w:val="00DA4A1A"/>
    <w:rsid w:val="00DA4DC2"/>
    <w:rsid w:val="00DA693F"/>
    <w:rsid w:val="00DA7ACB"/>
    <w:rsid w:val="00DB0262"/>
    <w:rsid w:val="00DB06A0"/>
    <w:rsid w:val="00DB11C8"/>
    <w:rsid w:val="00DB2D4B"/>
    <w:rsid w:val="00DB333B"/>
    <w:rsid w:val="00DB476B"/>
    <w:rsid w:val="00DB5771"/>
    <w:rsid w:val="00DB60D7"/>
    <w:rsid w:val="00DB65E3"/>
    <w:rsid w:val="00DB6626"/>
    <w:rsid w:val="00DB6AAF"/>
    <w:rsid w:val="00DB6C0C"/>
    <w:rsid w:val="00DB764F"/>
    <w:rsid w:val="00DB7A9C"/>
    <w:rsid w:val="00DB7C99"/>
    <w:rsid w:val="00DC002A"/>
    <w:rsid w:val="00DC0335"/>
    <w:rsid w:val="00DC0D36"/>
    <w:rsid w:val="00DC12BA"/>
    <w:rsid w:val="00DC165B"/>
    <w:rsid w:val="00DC20A1"/>
    <w:rsid w:val="00DC2B99"/>
    <w:rsid w:val="00DC3EC0"/>
    <w:rsid w:val="00DC50F0"/>
    <w:rsid w:val="00DC5839"/>
    <w:rsid w:val="00DC593D"/>
    <w:rsid w:val="00DC5E45"/>
    <w:rsid w:val="00DC6795"/>
    <w:rsid w:val="00DC70DC"/>
    <w:rsid w:val="00DD11A9"/>
    <w:rsid w:val="00DD14A8"/>
    <w:rsid w:val="00DD1ACA"/>
    <w:rsid w:val="00DD1E5D"/>
    <w:rsid w:val="00DD272B"/>
    <w:rsid w:val="00DD33CB"/>
    <w:rsid w:val="00DD3489"/>
    <w:rsid w:val="00DD3942"/>
    <w:rsid w:val="00DD5078"/>
    <w:rsid w:val="00DD5199"/>
    <w:rsid w:val="00DD5C72"/>
    <w:rsid w:val="00DD5CF6"/>
    <w:rsid w:val="00DD5EAC"/>
    <w:rsid w:val="00DD6EFF"/>
    <w:rsid w:val="00DD7CCF"/>
    <w:rsid w:val="00DE081A"/>
    <w:rsid w:val="00DE0AFB"/>
    <w:rsid w:val="00DE0C69"/>
    <w:rsid w:val="00DE1781"/>
    <w:rsid w:val="00DE27B0"/>
    <w:rsid w:val="00DE4EFA"/>
    <w:rsid w:val="00DE5164"/>
    <w:rsid w:val="00DE52A9"/>
    <w:rsid w:val="00DE56B7"/>
    <w:rsid w:val="00DE58BB"/>
    <w:rsid w:val="00DE6AD1"/>
    <w:rsid w:val="00DE6D7B"/>
    <w:rsid w:val="00DE77AC"/>
    <w:rsid w:val="00DF0546"/>
    <w:rsid w:val="00DF29E4"/>
    <w:rsid w:val="00DF329C"/>
    <w:rsid w:val="00DF32D4"/>
    <w:rsid w:val="00DF3485"/>
    <w:rsid w:val="00DF6AF4"/>
    <w:rsid w:val="00DF7501"/>
    <w:rsid w:val="00DF7AE0"/>
    <w:rsid w:val="00E0001B"/>
    <w:rsid w:val="00E00954"/>
    <w:rsid w:val="00E00D0C"/>
    <w:rsid w:val="00E0125D"/>
    <w:rsid w:val="00E01285"/>
    <w:rsid w:val="00E03752"/>
    <w:rsid w:val="00E04C19"/>
    <w:rsid w:val="00E06194"/>
    <w:rsid w:val="00E0741A"/>
    <w:rsid w:val="00E077DC"/>
    <w:rsid w:val="00E07B63"/>
    <w:rsid w:val="00E07C78"/>
    <w:rsid w:val="00E07E16"/>
    <w:rsid w:val="00E10ADD"/>
    <w:rsid w:val="00E10B37"/>
    <w:rsid w:val="00E10C27"/>
    <w:rsid w:val="00E126CC"/>
    <w:rsid w:val="00E12899"/>
    <w:rsid w:val="00E12943"/>
    <w:rsid w:val="00E12969"/>
    <w:rsid w:val="00E12EEC"/>
    <w:rsid w:val="00E13605"/>
    <w:rsid w:val="00E13668"/>
    <w:rsid w:val="00E13DB8"/>
    <w:rsid w:val="00E147B8"/>
    <w:rsid w:val="00E17104"/>
    <w:rsid w:val="00E210B0"/>
    <w:rsid w:val="00E21169"/>
    <w:rsid w:val="00E217F7"/>
    <w:rsid w:val="00E24CC8"/>
    <w:rsid w:val="00E25250"/>
    <w:rsid w:val="00E26DDE"/>
    <w:rsid w:val="00E2716C"/>
    <w:rsid w:val="00E27A35"/>
    <w:rsid w:val="00E3074F"/>
    <w:rsid w:val="00E31650"/>
    <w:rsid w:val="00E316A9"/>
    <w:rsid w:val="00E31DDE"/>
    <w:rsid w:val="00E324BD"/>
    <w:rsid w:val="00E329AC"/>
    <w:rsid w:val="00E32E24"/>
    <w:rsid w:val="00E332DF"/>
    <w:rsid w:val="00E337BC"/>
    <w:rsid w:val="00E34611"/>
    <w:rsid w:val="00E34C1D"/>
    <w:rsid w:val="00E36227"/>
    <w:rsid w:val="00E364E5"/>
    <w:rsid w:val="00E37711"/>
    <w:rsid w:val="00E3786A"/>
    <w:rsid w:val="00E40389"/>
    <w:rsid w:val="00E4041A"/>
    <w:rsid w:val="00E40F0B"/>
    <w:rsid w:val="00E42874"/>
    <w:rsid w:val="00E42A2B"/>
    <w:rsid w:val="00E42CE4"/>
    <w:rsid w:val="00E46B38"/>
    <w:rsid w:val="00E50DE3"/>
    <w:rsid w:val="00E50ED9"/>
    <w:rsid w:val="00E50F1C"/>
    <w:rsid w:val="00E5105D"/>
    <w:rsid w:val="00E5147F"/>
    <w:rsid w:val="00E51D94"/>
    <w:rsid w:val="00E51FEE"/>
    <w:rsid w:val="00E528BE"/>
    <w:rsid w:val="00E52B87"/>
    <w:rsid w:val="00E52FE6"/>
    <w:rsid w:val="00E53DE1"/>
    <w:rsid w:val="00E54166"/>
    <w:rsid w:val="00E55C6E"/>
    <w:rsid w:val="00E56BAB"/>
    <w:rsid w:val="00E5744F"/>
    <w:rsid w:val="00E57DD6"/>
    <w:rsid w:val="00E601D0"/>
    <w:rsid w:val="00E6034D"/>
    <w:rsid w:val="00E606A5"/>
    <w:rsid w:val="00E60C5D"/>
    <w:rsid w:val="00E61C82"/>
    <w:rsid w:val="00E62159"/>
    <w:rsid w:val="00E6270E"/>
    <w:rsid w:val="00E627FF"/>
    <w:rsid w:val="00E62DB0"/>
    <w:rsid w:val="00E62F2E"/>
    <w:rsid w:val="00E62FF9"/>
    <w:rsid w:val="00E63128"/>
    <w:rsid w:val="00E63317"/>
    <w:rsid w:val="00E6361A"/>
    <w:rsid w:val="00E64617"/>
    <w:rsid w:val="00E64F3D"/>
    <w:rsid w:val="00E65E1F"/>
    <w:rsid w:val="00E661A0"/>
    <w:rsid w:val="00E66315"/>
    <w:rsid w:val="00E665B6"/>
    <w:rsid w:val="00E666DB"/>
    <w:rsid w:val="00E66962"/>
    <w:rsid w:val="00E671E1"/>
    <w:rsid w:val="00E67BEA"/>
    <w:rsid w:val="00E67BF2"/>
    <w:rsid w:val="00E67D51"/>
    <w:rsid w:val="00E67E02"/>
    <w:rsid w:val="00E704CE"/>
    <w:rsid w:val="00E70535"/>
    <w:rsid w:val="00E709EC"/>
    <w:rsid w:val="00E70D82"/>
    <w:rsid w:val="00E71479"/>
    <w:rsid w:val="00E72947"/>
    <w:rsid w:val="00E72B8D"/>
    <w:rsid w:val="00E72FF9"/>
    <w:rsid w:val="00E7303F"/>
    <w:rsid w:val="00E73967"/>
    <w:rsid w:val="00E73C8B"/>
    <w:rsid w:val="00E74708"/>
    <w:rsid w:val="00E74DC2"/>
    <w:rsid w:val="00E75156"/>
    <w:rsid w:val="00E753F1"/>
    <w:rsid w:val="00E75BC0"/>
    <w:rsid w:val="00E76A48"/>
    <w:rsid w:val="00E7743D"/>
    <w:rsid w:val="00E801B6"/>
    <w:rsid w:val="00E81A40"/>
    <w:rsid w:val="00E81A4F"/>
    <w:rsid w:val="00E81DE2"/>
    <w:rsid w:val="00E839B7"/>
    <w:rsid w:val="00E83AC6"/>
    <w:rsid w:val="00E84056"/>
    <w:rsid w:val="00E84114"/>
    <w:rsid w:val="00E85314"/>
    <w:rsid w:val="00E85614"/>
    <w:rsid w:val="00E8566E"/>
    <w:rsid w:val="00E86BAA"/>
    <w:rsid w:val="00E87A39"/>
    <w:rsid w:val="00E87D3A"/>
    <w:rsid w:val="00E903ED"/>
    <w:rsid w:val="00E90F4E"/>
    <w:rsid w:val="00E914D3"/>
    <w:rsid w:val="00E92587"/>
    <w:rsid w:val="00E92BFD"/>
    <w:rsid w:val="00E93429"/>
    <w:rsid w:val="00E936AB"/>
    <w:rsid w:val="00E94AAE"/>
    <w:rsid w:val="00E950E2"/>
    <w:rsid w:val="00E95AA5"/>
    <w:rsid w:val="00E95E28"/>
    <w:rsid w:val="00E96B3D"/>
    <w:rsid w:val="00E96E81"/>
    <w:rsid w:val="00EA01E0"/>
    <w:rsid w:val="00EA207D"/>
    <w:rsid w:val="00EA224D"/>
    <w:rsid w:val="00EA2348"/>
    <w:rsid w:val="00EA3194"/>
    <w:rsid w:val="00EA3706"/>
    <w:rsid w:val="00EA373A"/>
    <w:rsid w:val="00EA5570"/>
    <w:rsid w:val="00EA5F44"/>
    <w:rsid w:val="00EA5FED"/>
    <w:rsid w:val="00EA6119"/>
    <w:rsid w:val="00EA6A7D"/>
    <w:rsid w:val="00EA6B17"/>
    <w:rsid w:val="00EA737D"/>
    <w:rsid w:val="00EA7514"/>
    <w:rsid w:val="00EB0113"/>
    <w:rsid w:val="00EB0246"/>
    <w:rsid w:val="00EB045F"/>
    <w:rsid w:val="00EB17B6"/>
    <w:rsid w:val="00EB1B66"/>
    <w:rsid w:val="00EB1E9D"/>
    <w:rsid w:val="00EB20AB"/>
    <w:rsid w:val="00EB2FA6"/>
    <w:rsid w:val="00EB3002"/>
    <w:rsid w:val="00EB307F"/>
    <w:rsid w:val="00EB3559"/>
    <w:rsid w:val="00EB42A0"/>
    <w:rsid w:val="00EB4B07"/>
    <w:rsid w:val="00EB4B3B"/>
    <w:rsid w:val="00EB548A"/>
    <w:rsid w:val="00EB54E8"/>
    <w:rsid w:val="00EB5AB2"/>
    <w:rsid w:val="00EB66A5"/>
    <w:rsid w:val="00EB74E9"/>
    <w:rsid w:val="00EB793B"/>
    <w:rsid w:val="00EC1047"/>
    <w:rsid w:val="00EC1965"/>
    <w:rsid w:val="00EC1D80"/>
    <w:rsid w:val="00EC203A"/>
    <w:rsid w:val="00EC31C9"/>
    <w:rsid w:val="00EC3AD1"/>
    <w:rsid w:val="00EC4474"/>
    <w:rsid w:val="00EC5068"/>
    <w:rsid w:val="00EC5384"/>
    <w:rsid w:val="00EC5502"/>
    <w:rsid w:val="00EC5E69"/>
    <w:rsid w:val="00EC5FE9"/>
    <w:rsid w:val="00EC7171"/>
    <w:rsid w:val="00EC7190"/>
    <w:rsid w:val="00EC7A87"/>
    <w:rsid w:val="00EC7D31"/>
    <w:rsid w:val="00ED0816"/>
    <w:rsid w:val="00ED0A2C"/>
    <w:rsid w:val="00ED0D98"/>
    <w:rsid w:val="00ED1175"/>
    <w:rsid w:val="00ED262D"/>
    <w:rsid w:val="00ED296A"/>
    <w:rsid w:val="00ED34B3"/>
    <w:rsid w:val="00ED3B33"/>
    <w:rsid w:val="00ED3FBC"/>
    <w:rsid w:val="00ED4063"/>
    <w:rsid w:val="00ED46C4"/>
    <w:rsid w:val="00ED5115"/>
    <w:rsid w:val="00ED5C7C"/>
    <w:rsid w:val="00ED6160"/>
    <w:rsid w:val="00ED64B6"/>
    <w:rsid w:val="00ED65F4"/>
    <w:rsid w:val="00ED6EC2"/>
    <w:rsid w:val="00ED78EF"/>
    <w:rsid w:val="00ED7A4B"/>
    <w:rsid w:val="00ED7A6A"/>
    <w:rsid w:val="00ED7F31"/>
    <w:rsid w:val="00EE132D"/>
    <w:rsid w:val="00EE135F"/>
    <w:rsid w:val="00EE2A5B"/>
    <w:rsid w:val="00EE4500"/>
    <w:rsid w:val="00EE5163"/>
    <w:rsid w:val="00EE5A11"/>
    <w:rsid w:val="00EE7484"/>
    <w:rsid w:val="00EF0376"/>
    <w:rsid w:val="00EF120C"/>
    <w:rsid w:val="00EF1885"/>
    <w:rsid w:val="00EF190E"/>
    <w:rsid w:val="00EF28AF"/>
    <w:rsid w:val="00EF2D00"/>
    <w:rsid w:val="00EF3D16"/>
    <w:rsid w:val="00EF47FE"/>
    <w:rsid w:val="00EF5792"/>
    <w:rsid w:val="00EF582C"/>
    <w:rsid w:val="00EF5966"/>
    <w:rsid w:val="00EF7B98"/>
    <w:rsid w:val="00EF7D70"/>
    <w:rsid w:val="00F014C0"/>
    <w:rsid w:val="00F018D9"/>
    <w:rsid w:val="00F020E7"/>
    <w:rsid w:val="00F03F07"/>
    <w:rsid w:val="00F0416E"/>
    <w:rsid w:val="00F0489B"/>
    <w:rsid w:val="00F061E3"/>
    <w:rsid w:val="00F10C7B"/>
    <w:rsid w:val="00F11FC9"/>
    <w:rsid w:val="00F120F5"/>
    <w:rsid w:val="00F121D8"/>
    <w:rsid w:val="00F132D6"/>
    <w:rsid w:val="00F1752A"/>
    <w:rsid w:val="00F2234E"/>
    <w:rsid w:val="00F2320D"/>
    <w:rsid w:val="00F2323E"/>
    <w:rsid w:val="00F236B3"/>
    <w:rsid w:val="00F239DF"/>
    <w:rsid w:val="00F2407B"/>
    <w:rsid w:val="00F249ED"/>
    <w:rsid w:val="00F25A43"/>
    <w:rsid w:val="00F26C6D"/>
    <w:rsid w:val="00F27FCC"/>
    <w:rsid w:val="00F308A4"/>
    <w:rsid w:val="00F30961"/>
    <w:rsid w:val="00F30A4A"/>
    <w:rsid w:val="00F3138C"/>
    <w:rsid w:val="00F314EC"/>
    <w:rsid w:val="00F31871"/>
    <w:rsid w:val="00F3272D"/>
    <w:rsid w:val="00F336F2"/>
    <w:rsid w:val="00F34050"/>
    <w:rsid w:val="00F34491"/>
    <w:rsid w:val="00F34A6A"/>
    <w:rsid w:val="00F3503B"/>
    <w:rsid w:val="00F3572C"/>
    <w:rsid w:val="00F3584E"/>
    <w:rsid w:val="00F35A12"/>
    <w:rsid w:val="00F3707F"/>
    <w:rsid w:val="00F376A7"/>
    <w:rsid w:val="00F401F1"/>
    <w:rsid w:val="00F40263"/>
    <w:rsid w:val="00F4060F"/>
    <w:rsid w:val="00F40AB4"/>
    <w:rsid w:val="00F42617"/>
    <w:rsid w:val="00F43116"/>
    <w:rsid w:val="00F442B5"/>
    <w:rsid w:val="00F44F08"/>
    <w:rsid w:val="00F45193"/>
    <w:rsid w:val="00F4694E"/>
    <w:rsid w:val="00F47850"/>
    <w:rsid w:val="00F5074D"/>
    <w:rsid w:val="00F509BD"/>
    <w:rsid w:val="00F51E42"/>
    <w:rsid w:val="00F52ABE"/>
    <w:rsid w:val="00F52ECD"/>
    <w:rsid w:val="00F5328B"/>
    <w:rsid w:val="00F535E4"/>
    <w:rsid w:val="00F53890"/>
    <w:rsid w:val="00F53B9C"/>
    <w:rsid w:val="00F5402E"/>
    <w:rsid w:val="00F54625"/>
    <w:rsid w:val="00F54755"/>
    <w:rsid w:val="00F54C6B"/>
    <w:rsid w:val="00F550E3"/>
    <w:rsid w:val="00F57250"/>
    <w:rsid w:val="00F60A22"/>
    <w:rsid w:val="00F61ECC"/>
    <w:rsid w:val="00F621E9"/>
    <w:rsid w:val="00F6221C"/>
    <w:rsid w:val="00F63856"/>
    <w:rsid w:val="00F63D5A"/>
    <w:rsid w:val="00F65C5E"/>
    <w:rsid w:val="00F67580"/>
    <w:rsid w:val="00F676D3"/>
    <w:rsid w:val="00F715DB"/>
    <w:rsid w:val="00F71ED0"/>
    <w:rsid w:val="00F720D9"/>
    <w:rsid w:val="00F74672"/>
    <w:rsid w:val="00F74B44"/>
    <w:rsid w:val="00F76B7C"/>
    <w:rsid w:val="00F76D02"/>
    <w:rsid w:val="00F77ADF"/>
    <w:rsid w:val="00F8005D"/>
    <w:rsid w:val="00F8035B"/>
    <w:rsid w:val="00F8056E"/>
    <w:rsid w:val="00F80CCC"/>
    <w:rsid w:val="00F811AA"/>
    <w:rsid w:val="00F8167D"/>
    <w:rsid w:val="00F8195C"/>
    <w:rsid w:val="00F81BF1"/>
    <w:rsid w:val="00F81DFC"/>
    <w:rsid w:val="00F82C09"/>
    <w:rsid w:val="00F82D5E"/>
    <w:rsid w:val="00F8318B"/>
    <w:rsid w:val="00F84A48"/>
    <w:rsid w:val="00F84CF7"/>
    <w:rsid w:val="00F852DE"/>
    <w:rsid w:val="00F857DD"/>
    <w:rsid w:val="00F86ED1"/>
    <w:rsid w:val="00F87DDA"/>
    <w:rsid w:val="00F90F6C"/>
    <w:rsid w:val="00F90FCC"/>
    <w:rsid w:val="00F910A8"/>
    <w:rsid w:val="00F91C23"/>
    <w:rsid w:val="00F920C6"/>
    <w:rsid w:val="00F93AEA"/>
    <w:rsid w:val="00F93C48"/>
    <w:rsid w:val="00F940AF"/>
    <w:rsid w:val="00F951D6"/>
    <w:rsid w:val="00F955DD"/>
    <w:rsid w:val="00F9560F"/>
    <w:rsid w:val="00F9567D"/>
    <w:rsid w:val="00F96F44"/>
    <w:rsid w:val="00F96FA0"/>
    <w:rsid w:val="00F972BB"/>
    <w:rsid w:val="00FA0058"/>
    <w:rsid w:val="00FA0520"/>
    <w:rsid w:val="00FA0528"/>
    <w:rsid w:val="00FA060A"/>
    <w:rsid w:val="00FA0AF8"/>
    <w:rsid w:val="00FA0F64"/>
    <w:rsid w:val="00FA10B3"/>
    <w:rsid w:val="00FA1151"/>
    <w:rsid w:val="00FA2629"/>
    <w:rsid w:val="00FA3AED"/>
    <w:rsid w:val="00FA3BCF"/>
    <w:rsid w:val="00FA5483"/>
    <w:rsid w:val="00FA6506"/>
    <w:rsid w:val="00FA6572"/>
    <w:rsid w:val="00FA6837"/>
    <w:rsid w:val="00FA6C80"/>
    <w:rsid w:val="00FA7582"/>
    <w:rsid w:val="00FA7657"/>
    <w:rsid w:val="00FB02C6"/>
    <w:rsid w:val="00FB0DC2"/>
    <w:rsid w:val="00FB13E1"/>
    <w:rsid w:val="00FB21F5"/>
    <w:rsid w:val="00FB2D2F"/>
    <w:rsid w:val="00FB3C39"/>
    <w:rsid w:val="00FB4CB4"/>
    <w:rsid w:val="00FB69CE"/>
    <w:rsid w:val="00FB726B"/>
    <w:rsid w:val="00FB730B"/>
    <w:rsid w:val="00FB7473"/>
    <w:rsid w:val="00FB75D0"/>
    <w:rsid w:val="00FC008E"/>
    <w:rsid w:val="00FC1AFC"/>
    <w:rsid w:val="00FC1BB3"/>
    <w:rsid w:val="00FC1CBA"/>
    <w:rsid w:val="00FC279C"/>
    <w:rsid w:val="00FC3233"/>
    <w:rsid w:val="00FC3C86"/>
    <w:rsid w:val="00FC3FFD"/>
    <w:rsid w:val="00FC47C0"/>
    <w:rsid w:val="00FC4DC3"/>
    <w:rsid w:val="00FC605C"/>
    <w:rsid w:val="00FC6BDD"/>
    <w:rsid w:val="00FC71CE"/>
    <w:rsid w:val="00FD0117"/>
    <w:rsid w:val="00FD10A9"/>
    <w:rsid w:val="00FD10D2"/>
    <w:rsid w:val="00FD113A"/>
    <w:rsid w:val="00FD162E"/>
    <w:rsid w:val="00FD1F62"/>
    <w:rsid w:val="00FD230B"/>
    <w:rsid w:val="00FD2568"/>
    <w:rsid w:val="00FD28A5"/>
    <w:rsid w:val="00FD3370"/>
    <w:rsid w:val="00FD372F"/>
    <w:rsid w:val="00FD379B"/>
    <w:rsid w:val="00FD4BC2"/>
    <w:rsid w:val="00FD558A"/>
    <w:rsid w:val="00FD65C3"/>
    <w:rsid w:val="00FD7ED8"/>
    <w:rsid w:val="00FD7FF9"/>
    <w:rsid w:val="00FE0181"/>
    <w:rsid w:val="00FE03C4"/>
    <w:rsid w:val="00FE0A09"/>
    <w:rsid w:val="00FE25F8"/>
    <w:rsid w:val="00FE29A9"/>
    <w:rsid w:val="00FE2C21"/>
    <w:rsid w:val="00FE2C87"/>
    <w:rsid w:val="00FE350C"/>
    <w:rsid w:val="00FE3559"/>
    <w:rsid w:val="00FE36CF"/>
    <w:rsid w:val="00FE4F05"/>
    <w:rsid w:val="00FE506D"/>
    <w:rsid w:val="00FE6385"/>
    <w:rsid w:val="00FE6945"/>
    <w:rsid w:val="00FE6B71"/>
    <w:rsid w:val="00FE6C82"/>
    <w:rsid w:val="00FE737F"/>
    <w:rsid w:val="00FE765D"/>
    <w:rsid w:val="00FE7993"/>
    <w:rsid w:val="00FE79C5"/>
    <w:rsid w:val="00FF0F15"/>
    <w:rsid w:val="00FF0FD5"/>
    <w:rsid w:val="00FF233E"/>
    <w:rsid w:val="00FF252D"/>
    <w:rsid w:val="00FF33E6"/>
    <w:rsid w:val="00FF39B1"/>
    <w:rsid w:val="00FF5AEE"/>
    <w:rsid w:val="00FF604D"/>
    <w:rsid w:val="00FF64A4"/>
    <w:rsid w:val="00FF7511"/>
    <w:rsid w:val="00FF7664"/>
    <w:rsid w:val="00FF7F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EF41"/>
  <w15:docId w15:val="{C72CE768-B803-4F2B-903D-194E9AE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337"/>
  </w:style>
  <w:style w:type="paragraph" w:styleId="Ttulo1">
    <w:name w:val="heading 1"/>
    <w:basedOn w:val="Normal"/>
    <w:next w:val="Normal"/>
    <w:link w:val="Ttulo1Car"/>
    <w:uiPriority w:val="9"/>
    <w:qFormat/>
    <w:rsid w:val="00D16B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F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3FC6"/>
  </w:style>
  <w:style w:type="paragraph" w:styleId="Piedepgina">
    <w:name w:val="footer"/>
    <w:basedOn w:val="Normal"/>
    <w:link w:val="PiedepginaCar"/>
    <w:uiPriority w:val="99"/>
    <w:unhideWhenUsed/>
    <w:rsid w:val="00EC10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1047"/>
  </w:style>
  <w:style w:type="character" w:customStyle="1" w:styleId="Ttulo1Car">
    <w:name w:val="Título 1 Car"/>
    <w:basedOn w:val="Fuentedeprrafopredeter"/>
    <w:link w:val="Ttulo1"/>
    <w:uiPriority w:val="9"/>
    <w:rsid w:val="00D16BB8"/>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08586A"/>
    <w:rPr>
      <w:color w:val="0000FF" w:themeColor="hyperlink"/>
      <w:u w:val="single"/>
    </w:rPr>
  </w:style>
  <w:style w:type="paragraph" w:customStyle="1" w:styleId="HeaderEven">
    <w:name w:val="Header Even"/>
    <w:basedOn w:val="Sinespaciado"/>
    <w:qFormat/>
    <w:rsid w:val="009D141C"/>
    <w:pPr>
      <w:pBdr>
        <w:bottom w:val="single" w:sz="4" w:space="1" w:color="4F81BD" w:themeColor="accent1"/>
      </w:pBdr>
    </w:pPr>
    <w:rPr>
      <w:rFonts w:eastAsiaTheme="minorEastAsia"/>
      <w:b/>
      <w:bCs/>
      <w:color w:val="1F497D" w:themeColor="text2"/>
      <w:sz w:val="20"/>
      <w:szCs w:val="23"/>
      <w:lang w:val="es-ES" w:eastAsia="fr-FR"/>
    </w:rPr>
  </w:style>
  <w:style w:type="paragraph" w:styleId="Sinespaciado">
    <w:name w:val="No Spacing"/>
    <w:uiPriority w:val="1"/>
    <w:qFormat/>
    <w:rsid w:val="009D141C"/>
    <w:pPr>
      <w:spacing w:after="0" w:line="240" w:lineRule="auto"/>
    </w:pPr>
  </w:style>
  <w:style w:type="table" w:styleId="Tablaconcuadrcula">
    <w:name w:val="Table Grid"/>
    <w:basedOn w:val="Tablanormal"/>
    <w:uiPriority w:val="59"/>
    <w:rsid w:val="0001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DA9"/>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viñeta,Bullet Number"/>
    <w:basedOn w:val="Normal"/>
    <w:link w:val="PrrafodelistaCar"/>
    <w:uiPriority w:val="34"/>
    <w:qFormat/>
    <w:rsid w:val="002C657B"/>
    <w:pPr>
      <w:spacing w:after="160" w:line="259" w:lineRule="auto"/>
      <w:ind w:left="720"/>
      <w:contextualSpacing/>
    </w:pPr>
  </w:style>
  <w:style w:type="character" w:customStyle="1" w:styleId="PrrafodelistaCar">
    <w:name w:val="Párrafo de lista Car"/>
    <w:aliases w:val="viñeta Car,Bullet Number Car"/>
    <w:link w:val="Prrafodelista"/>
    <w:uiPriority w:val="34"/>
    <w:locked/>
    <w:rsid w:val="00661454"/>
  </w:style>
  <w:style w:type="paragraph" w:styleId="Revisin">
    <w:name w:val="Revision"/>
    <w:hidden/>
    <w:uiPriority w:val="99"/>
    <w:semiHidden/>
    <w:rsid w:val="00F2320D"/>
    <w:pPr>
      <w:spacing w:after="0" w:line="240" w:lineRule="auto"/>
    </w:pPr>
  </w:style>
  <w:style w:type="paragraph" w:styleId="Textodeglobo">
    <w:name w:val="Balloon Text"/>
    <w:basedOn w:val="Normal"/>
    <w:link w:val="TextodegloboCar"/>
    <w:uiPriority w:val="99"/>
    <w:semiHidden/>
    <w:unhideWhenUsed/>
    <w:rsid w:val="00D26E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6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56DE5-001F-40A0-9A00-64A6B32D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2021</Words>
  <Characters>11118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sgomez</dc:creator>
  <cp:lastModifiedBy>DR</cp:lastModifiedBy>
  <cp:revision>2</cp:revision>
  <dcterms:created xsi:type="dcterms:W3CDTF">2026-07-03T20:19:00Z</dcterms:created>
  <dcterms:modified xsi:type="dcterms:W3CDTF">2026-07-03T20:19:00Z</dcterms:modified>
</cp:coreProperties>
</file>