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EF300A" w14:textId="77777777" w:rsidR="00280627" w:rsidRDefault="00280627" w:rsidP="00F07ABB">
      <w:pPr>
        <w:jc w:val="center"/>
        <w:rPr>
          <w:b/>
        </w:rPr>
      </w:pPr>
    </w:p>
    <w:p w14:paraId="0AFFB200" w14:textId="77777777" w:rsidR="000910E2" w:rsidRDefault="00F07ABB" w:rsidP="00F07ABB">
      <w:pPr>
        <w:jc w:val="center"/>
        <w:rPr>
          <w:b/>
        </w:rPr>
      </w:pPr>
      <w:r w:rsidRPr="00F07ABB">
        <w:rPr>
          <w:b/>
        </w:rPr>
        <w:t>MINUTA</w:t>
      </w:r>
    </w:p>
    <w:p w14:paraId="7A5FA85F" w14:textId="2C7903A1" w:rsidR="00D3277D" w:rsidRDefault="00050650" w:rsidP="00271F7E">
      <w:pPr>
        <w:spacing w:line="276" w:lineRule="auto"/>
        <w:jc w:val="center"/>
        <w:rPr>
          <w:rFonts w:ascii="Calibri" w:eastAsia="Calibri" w:hAnsi="Calibri" w:cstheme="minorHAnsi"/>
          <w:b/>
          <w:color w:val="000000"/>
          <w:sz w:val="28"/>
          <w:szCs w:val="28"/>
          <w:lang w:eastAsia="es-CL"/>
        </w:rPr>
      </w:pPr>
      <w:r w:rsidRPr="00D3277D">
        <w:rPr>
          <w:b/>
        </w:rPr>
        <w:t>PROYECTO DE CIRCULAR</w:t>
      </w:r>
      <w:r w:rsidR="006303D9">
        <w:rPr>
          <w:b/>
        </w:rPr>
        <w:t xml:space="preserve"> QUE</w:t>
      </w:r>
      <w:r w:rsidRPr="00D3277D">
        <w:rPr>
          <w:b/>
        </w:rPr>
        <w:t xml:space="preserve"> </w:t>
      </w:r>
      <w:r w:rsidR="006303D9" w:rsidRPr="006303D9">
        <w:rPr>
          <w:b/>
        </w:rPr>
        <w:t>COMPLEMENTA INSTRUCCIONES SOBRE EL REGISTRO DE LOS INCIDENTES PELIGROSOS, EN EL MARCO DE LAS DISPOSICIONES CONTENIDAS EN EL D.S. N°44, DE 2</w:t>
      </w:r>
      <w:r w:rsidR="006303D9">
        <w:rPr>
          <w:b/>
        </w:rPr>
        <w:t>023, DEL MINISTERIO DEL TRABAJO</w:t>
      </w:r>
      <w:r w:rsidR="00BC4EC6">
        <w:rPr>
          <w:b/>
        </w:rPr>
        <w:t xml:space="preserve"> Y PREVISIÓN SO</w:t>
      </w:r>
      <w:r w:rsidR="006303D9" w:rsidRPr="006303D9">
        <w:rPr>
          <w:b/>
        </w:rPr>
        <w:t>CIAL</w:t>
      </w:r>
    </w:p>
    <w:p w14:paraId="00DF2FD3" w14:textId="77777777" w:rsidR="00130568" w:rsidRDefault="00130568" w:rsidP="001C7727">
      <w:pPr>
        <w:jc w:val="both"/>
      </w:pPr>
    </w:p>
    <w:p w14:paraId="589FD35F" w14:textId="417CA4D1" w:rsidR="006356BD" w:rsidRPr="00E10CA1" w:rsidRDefault="00271F7E" w:rsidP="00534FE4">
      <w:pPr>
        <w:jc w:val="both"/>
        <w:rPr>
          <w:rFonts w:cstheme="minorHAnsi"/>
        </w:rPr>
      </w:pPr>
      <w:r w:rsidRPr="00E10CA1">
        <w:rPr>
          <w:rFonts w:cstheme="minorHAnsi"/>
        </w:rPr>
        <w:t xml:space="preserve">Mediante el proyecto de circular se </w:t>
      </w:r>
      <w:r w:rsidR="006303D9" w:rsidRPr="00E10CA1">
        <w:rPr>
          <w:rFonts w:cstheme="minorHAnsi"/>
        </w:rPr>
        <w:t xml:space="preserve">complementan las instrucciones referidas al </w:t>
      </w:r>
      <w:r w:rsidR="006303D9" w:rsidRPr="00E10CA1">
        <w:rPr>
          <w:rFonts w:eastAsia="Arial" w:cstheme="minorHAnsi"/>
          <w:bCs/>
        </w:rPr>
        <w:t xml:space="preserve">sistema de registro de incidentes peligrosos que deben contar los organismos administradores, contenidas en el número 11, de la Letra A. Responsabilidad de los organismos administradores y de los administradores delegados, del Título II, del Libro IV </w:t>
      </w:r>
      <w:r w:rsidR="006356BD" w:rsidRPr="00E10CA1">
        <w:rPr>
          <w:rFonts w:cstheme="minorHAnsi"/>
        </w:rPr>
        <w:t xml:space="preserve">del Compendio de Normas del Seguro Social de Accidentes del Trabajo y Enfermedades Profesionales. </w:t>
      </w:r>
    </w:p>
    <w:p w14:paraId="549B9B69" w14:textId="77777777" w:rsidR="006303D9" w:rsidRPr="00E10CA1" w:rsidRDefault="006303D9" w:rsidP="006303D9">
      <w:pPr>
        <w:jc w:val="both"/>
        <w:rPr>
          <w:rFonts w:cstheme="minorHAnsi"/>
          <w:color w:val="000000"/>
        </w:rPr>
      </w:pPr>
      <w:r w:rsidRPr="00E10CA1">
        <w:rPr>
          <w:rFonts w:cstheme="minorHAnsi"/>
          <w:color w:val="000000"/>
        </w:rPr>
        <w:t>El objetivo principal es que los citados organismos cuenten con una guía práctica para la correcta identificación de estos eventos, la cual incluye casos prácticos, el establecimiento de canales para el reporte por parte de las personas trabajadoras y la propuesta de protocolos internos para la tramitación, investigación y gestión de dichas contingencias.</w:t>
      </w:r>
    </w:p>
    <w:p w14:paraId="044B2C12" w14:textId="70A5F338" w:rsidR="006356BD" w:rsidRPr="00E10CA1" w:rsidRDefault="006303D9" w:rsidP="006303D9">
      <w:pPr>
        <w:jc w:val="both"/>
        <w:rPr>
          <w:rFonts w:cstheme="minorHAnsi"/>
        </w:rPr>
      </w:pPr>
      <w:r w:rsidRPr="00E10CA1">
        <w:rPr>
          <w:rFonts w:cstheme="minorHAnsi"/>
          <w:color w:val="000000"/>
        </w:rPr>
        <w:t>Asimismo, se busca proporcionar asistencia técnica sobre la investigación, registro y reporte de incidentes o sucesos peligrosos a aquellas entidades empleadoras que desarrollan tareas críticas, tales como la minería y el buceo.</w:t>
      </w:r>
    </w:p>
    <w:p w14:paraId="1487CC4E" w14:textId="69A54FDA" w:rsidR="00D3277D" w:rsidRPr="00E10CA1" w:rsidRDefault="00D3277D" w:rsidP="00D3277D">
      <w:pPr>
        <w:spacing w:after="0" w:line="276" w:lineRule="auto"/>
        <w:jc w:val="both"/>
        <w:rPr>
          <w:rFonts w:cstheme="minorHAnsi"/>
          <w:lang w:val="es-ES"/>
        </w:rPr>
        <w:sectPr w:rsidR="00D3277D" w:rsidRPr="00E10CA1" w:rsidSect="007D3E33">
          <w:headerReference w:type="default" r:id="rId7"/>
          <w:pgSz w:w="12240" w:h="15840" w:code="1"/>
          <w:pgMar w:top="992" w:right="1304" w:bottom="1418" w:left="1474" w:header="1191" w:footer="709" w:gutter="0"/>
          <w:cols w:space="708"/>
          <w:docGrid w:linePitch="360"/>
        </w:sectPr>
      </w:pPr>
      <w:r w:rsidRPr="00E10CA1">
        <w:rPr>
          <w:rFonts w:cstheme="minorHAnsi"/>
        </w:rPr>
        <w:t xml:space="preserve">Para efectuar comentarios al presente proyecto de circular, se solicita enviar el archivo que se adjunta a continuación, a los correos electrónicos </w:t>
      </w:r>
      <w:hyperlink r:id="rId8" w:history="1">
        <w:r w:rsidRPr="00E10CA1">
          <w:rPr>
            <w:rStyle w:val="Hipervnculo"/>
            <w:rFonts w:cstheme="minorHAnsi"/>
          </w:rPr>
          <w:t>oficinadepartes@suseso.cl</w:t>
        </w:r>
      </w:hyperlink>
      <w:r w:rsidRPr="00E10CA1">
        <w:rPr>
          <w:rFonts w:cstheme="minorHAnsi"/>
        </w:rPr>
        <w:t>, y isesat@suseso.cl</w:t>
      </w:r>
    </w:p>
    <w:tbl>
      <w:tblPr>
        <w:tblStyle w:val="Tablaconcuadrcula"/>
        <w:tblW w:w="14312" w:type="dxa"/>
        <w:jc w:val="center"/>
        <w:tblLook w:val="04A0" w:firstRow="1" w:lastRow="0" w:firstColumn="1" w:lastColumn="0" w:noHBand="0" w:noVBand="1"/>
      </w:tblPr>
      <w:tblGrid>
        <w:gridCol w:w="1689"/>
        <w:gridCol w:w="1966"/>
        <w:gridCol w:w="2206"/>
        <w:gridCol w:w="5526"/>
        <w:gridCol w:w="2925"/>
      </w:tblGrid>
      <w:tr w:rsidR="00D3277D" w:rsidRPr="00BB0507" w14:paraId="4379C943" w14:textId="77777777" w:rsidTr="00D478D0">
        <w:trPr>
          <w:jc w:val="center"/>
        </w:trPr>
        <w:tc>
          <w:tcPr>
            <w:tcW w:w="14312" w:type="dxa"/>
            <w:gridSpan w:val="5"/>
            <w:tcBorders>
              <w:top w:val="single" w:sz="4" w:space="0" w:color="auto"/>
              <w:left w:val="single" w:sz="4" w:space="0" w:color="auto"/>
              <w:bottom w:val="single" w:sz="4" w:space="0" w:color="auto"/>
              <w:right w:val="single" w:sz="4" w:space="0" w:color="auto"/>
            </w:tcBorders>
          </w:tcPr>
          <w:p w14:paraId="4BB03F50" w14:textId="398CFF6C" w:rsidR="00D3277D" w:rsidRPr="00130568" w:rsidRDefault="00D3277D" w:rsidP="00BC4EC6">
            <w:pPr>
              <w:spacing w:line="276" w:lineRule="auto"/>
              <w:jc w:val="center"/>
              <w:rPr>
                <w:rFonts w:ascii="Calibri" w:eastAsia="Calibri" w:hAnsi="Calibri" w:cstheme="minorHAnsi"/>
                <w:b/>
                <w:color w:val="000000"/>
                <w:sz w:val="28"/>
                <w:szCs w:val="28"/>
                <w:lang w:eastAsia="es-CL"/>
              </w:rPr>
            </w:pPr>
            <w:r w:rsidRPr="005422B5">
              <w:rPr>
                <w:rFonts w:cstheme="minorHAnsi"/>
                <w:b/>
                <w:bCs/>
                <w:sz w:val="24"/>
                <w:szCs w:val="24"/>
              </w:rPr>
              <w:lastRenderedPageBreak/>
              <w:t xml:space="preserve">OBSERVACIONES AL </w:t>
            </w:r>
            <w:r w:rsidRPr="00BB0507">
              <w:rPr>
                <w:rFonts w:cstheme="minorHAnsi"/>
                <w:b/>
                <w:bCs/>
                <w:sz w:val="24"/>
                <w:szCs w:val="24"/>
              </w:rPr>
              <w:t xml:space="preserve">PROYECTO </w:t>
            </w:r>
            <w:r w:rsidRPr="00D3277D">
              <w:rPr>
                <w:rFonts w:cstheme="minorHAnsi"/>
                <w:b/>
                <w:bCs/>
                <w:sz w:val="24"/>
                <w:szCs w:val="24"/>
              </w:rPr>
              <w:t xml:space="preserve">DE CIRCULAR </w:t>
            </w:r>
            <w:r w:rsidR="001B2A4C" w:rsidRPr="001B2A4C">
              <w:rPr>
                <w:rFonts w:cstheme="minorHAnsi"/>
                <w:b/>
                <w:bCs/>
                <w:sz w:val="24"/>
                <w:szCs w:val="24"/>
              </w:rPr>
              <w:t>QUE COMPLEMENTA INSTRUCCIONES SOBRE EL REGISTRO DE LOS INCIDENTES PELIGROSOS, EN EL MARCO DE LAS DISPOSICIONES CONTENIDAS EN EL D.S. N°44, DE 2023, DEL MINISTERIO DEL TRABAJO Y PREVISIÓN SO</w:t>
            </w:r>
            <w:bookmarkStart w:id="0" w:name="_GoBack"/>
            <w:bookmarkEnd w:id="0"/>
            <w:r w:rsidR="001B2A4C" w:rsidRPr="001B2A4C">
              <w:rPr>
                <w:rFonts w:cstheme="minorHAnsi"/>
                <w:b/>
                <w:bCs/>
                <w:sz w:val="24"/>
                <w:szCs w:val="24"/>
              </w:rPr>
              <w:t>CIAL</w:t>
            </w:r>
          </w:p>
        </w:tc>
      </w:tr>
      <w:tr w:rsidR="00D3277D" w14:paraId="01582F98" w14:textId="77777777" w:rsidTr="00455FD6">
        <w:trPr>
          <w:jc w:val="center"/>
        </w:trPr>
        <w:tc>
          <w:tcPr>
            <w:tcW w:w="1689" w:type="dxa"/>
            <w:tcBorders>
              <w:top w:val="single" w:sz="4" w:space="0" w:color="auto"/>
              <w:left w:val="single" w:sz="4" w:space="0" w:color="auto"/>
              <w:bottom w:val="single" w:sz="4" w:space="0" w:color="auto"/>
              <w:right w:val="single" w:sz="4" w:space="0" w:color="auto"/>
            </w:tcBorders>
            <w:shd w:val="clear" w:color="auto" w:fill="2E74B5" w:themeFill="accent1" w:themeFillShade="BF"/>
            <w:hideMark/>
          </w:tcPr>
          <w:p w14:paraId="322AEA14" w14:textId="77777777" w:rsidR="00D3277D" w:rsidRDefault="00D3277D" w:rsidP="00D478D0">
            <w:pPr>
              <w:jc w:val="both"/>
              <w:textAlignment w:val="baseline"/>
              <w:rPr>
                <w:rFonts w:ascii="Calibri" w:eastAsia="Times New Roman" w:hAnsi="Calibri" w:cs="Times New Roman"/>
                <w:bCs/>
                <w:color w:val="000000"/>
                <w:lang w:eastAsia="es-CL"/>
              </w:rPr>
            </w:pPr>
            <w:r>
              <w:rPr>
                <w:rFonts w:ascii="Calibri" w:eastAsia="Times New Roman" w:hAnsi="Calibri" w:cs="Times New Roman"/>
                <w:bCs/>
                <w:color w:val="000000"/>
                <w:lang w:eastAsia="es-CL"/>
              </w:rPr>
              <w:t>PERSONA O ENTIDAD QUE EFECTÚA EL COMENTARIO U OBSERVACIÓN</w:t>
            </w:r>
          </w:p>
        </w:tc>
        <w:tc>
          <w:tcPr>
            <w:tcW w:w="1966" w:type="dxa"/>
            <w:tcBorders>
              <w:top w:val="single" w:sz="4" w:space="0" w:color="auto"/>
              <w:left w:val="single" w:sz="4" w:space="0" w:color="auto"/>
              <w:bottom w:val="single" w:sz="4" w:space="0" w:color="auto"/>
              <w:right w:val="single" w:sz="4" w:space="0" w:color="auto"/>
            </w:tcBorders>
            <w:shd w:val="clear" w:color="auto" w:fill="2E74B5" w:themeFill="accent1" w:themeFillShade="BF"/>
            <w:hideMark/>
          </w:tcPr>
          <w:p w14:paraId="3362D9D5" w14:textId="77777777" w:rsidR="00D3277D" w:rsidRDefault="00D3277D" w:rsidP="00D478D0">
            <w:pPr>
              <w:jc w:val="both"/>
              <w:textAlignment w:val="baseline"/>
              <w:rPr>
                <w:rFonts w:ascii="Calibri" w:eastAsia="Times New Roman" w:hAnsi="Calibri" w:cs="Times New Roman"/>
                <w:bCs/>
                <w:color w:val="000000"/>
                <w:lang w:eastAsia="es-CL"/>
              </w:rPr>
            </w:pPr>
            <w:r>
              <w:rPr>
                <w:rFonts w:ascii="Calibri" w:eastAsia="Times New Roman" w:hAnsi="Calibri" w:cs="Times New Roman"/>
                <w:bCs/>
                <w:color w:val="000000"/>
                <w:lang w:eastAsia="es-CL"/>
              </w:rPr>
              <w:t>SECCIÓN O NÚMERO, EN EL COMPENDIO O  PROYECTO DE CIRCULAR, OBJETO DEL COMENTARIO</w:t>
            </w:r>
          </w:p>
        </w:tc>
        <w:tc>
          <w:tcPr>
            <w:tcW w:w="2206" w:type="dxa"/>
            <w:tcBorders>
              <w:top w:val="single" w:sz="4" w:space="0" w:color="auto"/>
              <w:left w:val="single" w:sz="4" w:space="0" w:color="auto"/>
              <w:bottom w:val="single" w:sz="4" w:space="0" w:color="auto"/>
              <w:right w:val="single" w:sz="4" w:space="0" w:color="auto"/>
            </w:tcBorders>
            <w:shd w:val="clear" w:color="auto" w:fill="2E74B5" w:themeFill="accent1" w:themeFillShade="BF"/>
            <w:hideMark/>
          </w:tcPr>
          <w:p w14:paraId="724B8EAD" w14:textId="77777777" w:rsidR="00D3277D" w:rsidRDefault="00D3277D" w:rsidP="00D478D0">
            <w:pPr>
              <w:jc w:val="both"/>
              <w:textAlignment w:val="baseline"/>
              <w:rPr>
                <w:rFonts w:ascii="Calibri" w:eastAsia="Times New Roman" w:hAnsi="Calibri" w:cs="Times New Roman"/>
                <w:bCs/>
                <w:color w:val="000000"/>
                <w:lang w:eastAsia="es-CL"/>
              </w:rPr>
            </w:pPr>
            <w:r>
              <w:rPr>
                <w:rFonts w:ascii="Calibri" w:eastAsia="Times New Roman" w:hAnsi="Calibri" w:cs="Times New Roman"/>
                <w:bCs/>
                <w:color w:val="000000"/>
                <w:lang w:eastAsia="es-CL"/>
              </w:rPr>
              <w:t>TÍTULO DE LA SECCIÓN DEL PROYECTO O COMPENDIO,  OBJETO DEL COMENTARIO</w:t>
            </w:r>
          </w:p>
        </w:tc>
        <w:tc>
          <w:tcPr>
            <w:tcW w:w="5526" w:type="dxa"/>
            <w:tcBorders>
              <w:top w:val="single" w:sz="4" w:space="0" w:color="auto"/>
              <w:left w:val="single" w:sz="4" w:space="0" w:color="auto"/>
              <w:bottom w:val="single" w:sz="4" w:space="0" w:color="auto"/>
              <w:right w:val="single" w:sz="4" w:space="0" w:color="auto"/>
            </w:tcBorders>
            <w:shd w:val="clear" w:color="auto" w:fill="2E74B5" w:themeFill="accent1" w:themeFillShade="BF"/>
            <w:hideMark/>
          </w:tcPr>
          <w:p w14:paraId="57AD7BEE" w14:textId="77777777" w:rsidR="00D3277D" w:rsidRDefault="00D3277D" w:rsidP="00D478D0">
            <w:pPr>
              <w:jc w:val="both"/>
              <w:textAlignment w:val="baseline"/>
              <w:rPr>
                <w:rFonts w:ascii="Calibri" w:eastAsia="Times New Roman" w:hAnsi="Calibri" w:cs="Times New Roman"/>
                <w:bCs/>
                <w:color w:val="000000"/>
                <w:lang w:eastAsia="es-CL"/>
              </w:rPr>
            </w:pPr>
            <w:r>
              <w:rPr>
                <w:rFonts w:ascii="Calibri" w:eastAsia="Times New Roman" w:hAnsi="Calibri" w:cs="Times New Roman"/>
                <w:bCs/>
                <w:color w:val="000000"/>
                <w:lang w:eastAsia="es-CL"/>
              </w:rPr>
              <w:t>TEXTO DE LA SECCIÓN DEL PROYECTO DE CIRCULAR OBJETO DEL COMENTARIO</w:t>
            </w:r>
          </w:p>
        </w:tc>
        <w:tc>
          <w:tcPr>
            <w:tcW w:w="2925" w:type="dxa"/>
            <w:tcBorders>
              <w:top w:val="single" w:sz="4" w:space="0" w:color="auto"/>
              <w:left w:val="single" w:sz="4" w:space="0" w:color="auto"/>
              <w:bottom w:val="single" w:sz="4" w:space="0" w:color="auto"/>
              <w:right w:val="single" w:sz="4" w:space="0" w:color="auto"/>
            </w:tcBorders>
            <w:shd w:val="clear" w:color="auto" w:fill="2E74B5" w:themeFill="accent1" w:themeFillShade="BF"/>
            <w:hideMark/>
          </w:tcPr>
          <w:p w14:paraId="357847AE" w14:textId="77777777" w:rsidR="00D3277D" w:rsidRDefault="00D3277D" w:rsidP="00D478D0">
            <w:pPr>
              <w:jc w:val="both"/>
              <w:textAlignment w:val="baseline"/>
              <w:rPr>
                <w:rFonts w:ascii="Calibri" w:eastAsia="Times New Roman" w:hAnsi="Calibri" w:cs="Times New Roman"/>
                <w:bCs/>
                <w:color w:val="000000"/>
                <w:lang w:eastAsia="es-CL"/>
              </w:rPr>
            </w:pPr>
            <w:r>
              <w:rPr>
                <w:rFonts w:ascii="Calibri" w:eastAsia="Times New Roman" w:hAnsi="Calibri" w:cs="Times New Roman"/>
                <w:bCs/>
                <w:color w:val="000000"/>
                <w:lang w:eastAsia="es-CL"/>
              </w:rPr>
              <w:t>COMENTARIOS</w:t>
            </w:r>
          </w:p>
          <w:p w14:paraId="6262BF77" w14:textId="77777777" w:rsidR="00D3277D" w:rsidRDefault="00D3277D" w:rsidP="00D478D0">
            <w:pPr>
              <w:jc w:val="both"/>
              <w:textAlignment w:val="baseline"/>
              <w:rPr>
                <w:rFonts w:ascii="Calibri" w:eastAsia="Times New Roman" w:hAnsi="Calibri" w:cs="Times New Roman"/>
                <w:bCs/>
                <w:color w:val="000000"/>
                <w:lang w:eastAsia="es-CL"/>
              </w:rPr>
            </w:pPr>
            <w:r>
              <w:rPr>
                <w:rFonts w:ascii="Calibri" w:eastAsia="Times New Roman" w:hAnsi="Calibri" w:cs="Times New Roman"/>
                <w:bCs/>
                <w:color w:val="000000"/>
                <w:lang w:eastAsia="es-CL"/>
              </w:rPr>
              <w:t>DE LA PERSONA O ENTIDAD</w:t>
            </w:r>
          </w:p>
        </w:tc>
      </w:tr>
      <w:tr w:rsidR="00D3277D" w14:paraId="19260BC8" w14:textId="77777777" w:rsidTr="00455FD6">
        <w:trPr>
          <w:jc w:val="center"/>
        </w:trPr>
        <w:tc>
          <w:tcPr>
            <w:tcW w:w="1689" w:type="dxa"/>
            <w:tcBorders>
              <w:top w:val="single" w:sz="4" w:space="0" w:color="auto"/>
              <w:left w:val="single" w:sz="4" w:space="0" w:color="auto"/>
              <w:bottom w:val="single" w:sz="4" w:space="0" w:color="auto"/>
              <w:right w:val="single" w:sz="4" w:space="0" w:color="auto"/>
            </w:tcBorders>
          </w:tcPr>
          <w:p w14:paraId="2F269B42" w14:textId="77777777" w:rsidR="00D3277D" w:rsidRDefault="00D3277D" w:rsidP="00D478D0">
            <w:pPr>
              <w:jc w:val="both"/>
              <w:textAlignment w:val="baseline"/>
              <w:rPr>
                <w:rFonts w:ascii="Calibri" w:eastAsia="Times New Roman" w:hAnsi="Calibri" w:cs="Times New Roman"/>
                <w:bCs/>
                <w:color w:val="000000"/>
                <w:lang w:eastAsia="es-CL"/>
              </w:rPr>
            </w:pPr>
            <w:r>
              <w:rPr>
                <w:rFonts w:ascii="Calibri" w:eastAsia="Times New Roman" w:hAnsi="Calibri" w:cs="Times New Roman"/>
                <w:bCs/>
                <w:color w:val="000000"/>
                <w:lang w:eastAsia="es-CL"/>
              </w:rPr>
              <w:t>Ejemplo:</w:t>
            </w:r>
          </w:p>
          <w:p w14:paraId="771EFFED" w14:textId="77777777" w:rsidR="00D3277D" w:rsidRDefault="00D3277D" w:rsidP="00D478D0">
            <w:pPr>
              <w:jc w:val="both"/>
              <w:textAlignment w:val="baseline"/>
              <w:rPr>
                <w:rFonts w:ascii="Calibri" w:eastAsia="Times New Roman" w:hAnsi="Calibri" w:cs="Times New Roman"/>
                <w:bCs/>
                <w:color w:val="000000"/>
                <w:lang w:eastAsia="es-CL"/>
              </w:rPr>
            </w:pPr>
          </w:p>
          <w:p w14:paraId="7B4D2157" w14:textId="77777777" w:rsidR="00D3277D" w:rsidRDefault="00D3277D" w:rsidP="00D478D0">
            <w:pPr>
              <w:jc w:val="both"/>
              <w:textAlignment w:val="baseline"/>
              <w:rPr>
                <w:rFonts w:ascii="Calibri" w:eastAsia="Times New Roman" w:hAnsi="Calibri" w:cs="Times New Roman"/>
                <w:bCs/>
                <w:color w:val="000000"/>
                <w:lang w:eastAsia="es-CL"/>
              </w:rPr>
            </w:pPr>
            <w:r>
              <w:rPr>
                <w:rFonts w:ascii="Calibri" w:eastAsia="Times New Roman" w:hAnsi="Calibri" w:cs="Times New Roman"/>
                <w:bCs/>
                <w:color w:val="000000"/>
                <w:lang w:eastAsia="es-CL"/>
              </w:rPr>
              <w:t>Mutualidad de Empleadores</w:t>
            </w:r>
          </w:p>
        </w:tc>
        <w:tc>
          <w:tcPr>
            <w:tcW w:w="1966" w:type="dxa"/>
            <w:tcBorders>
              <w:top w:val="single" w:sz="4" w:space="0" w:color="auto"/>
              <w:left w:val="single" w:sz="4" w:space="0" w:color="auto"/>
              <w:bottom w:val="single" w:sz="4" w:space="0" w:color="auto"/>
              <w:right w:val="single" w:sz="4" w:space="0" w:color="auto"/>
            </w:tcBorders>
          </w:tcPr>
          <w:p w14:paraId="590500F6" w14:textId="77777777" w:rsidR="00D3277D" w:rsidRDefault="00D3277D" w:rsidP="00D478D0">
            <w:pPr>
              <w:jc w:val="both"/>
              <w:textAlignment w:val="baseline"/>
              <w:rPr>
                <w:rFonts w:ascii="Calibri" w:eastAsia="Times New Roman" w:hAnsi="Calibri" w:cs="Times New Roman"/>
                <w:bCs/>
                <w:color w:val="000000"/>
                <w:lang w:eastAsia="es-CL"/>
              </w:rPr>
            </w:pPr>
            <w:r>
              <w:rPr>
                <w:rFonts w:ascii="Calibri" w:eastAsia="Times New Roman" w:hAnsi="Calibri" w:cs="Times New Roman"/>
                <w:bCs/>
                <w:color w:val="000000"/>
                <w:lang w:eastAsia="es-CL"/>
              </w:rPr>
              <w:t>Ejemplo:</w:t>
            </w:r>
          </w:p>
          <w:p w14:paraId="3002CF09" w14:textId="77777777" w:rsidR="00D3277D" w:rsidRDefault="00D3277D" w:rsidP="00D478D0">
            <w:pPr>
              <w:jc w:val="both"/>
              <w:textAlignment w:val="baseline"/>
              <w:rPr>
                <w:rFonts w:ascii="Calibri" w:eastAsia="Times New Roman" w:hAnsi="Calibri" w:cs="Times New Roman"/>
                <w:bCs/>
                <w:color w:val="000000"/>
                <w:lang w:eastAsia="es-CL"/>
              </w:rPr>
            </w:pPr>
          </w:p>
          <w:p w14:paraId="76CD54CC" w14:textId="77777777" w:rsidR="00D3277D" w:rsidRDefault="00D3277D" w:rsidP="00D478D0">
            <w:pPr>
              <w:jc w:val="both"/>
              <w:textAlignment w:val="baseline"/>
              <w:rPr>
                <w:rFonts w:ascii="Calibri" w:eastAsia="Times New Roman" w:hAnsi="Calibri" w:cs="Times New Roman"/>
                <w:bCs/>
                <w:color w:val="000000"/>
                <w:lang w:eastAsia="es-CL"/>
              </w:rPr>
            </w:pPr>
            <w:r>
              <w:rPr>
                <w:rFonts w:ascii="Calibri" w:eastAsia="Times New Roman" w:hAnsi="Calibri" w:cs="Times New Roman"/>
                <w:bCs/>
                <w:color w:val="000000"/>
                <w:lang w:eastAsia="es-CL"/>
              </w:rPr>
              <w:t>Número 1, Letra A, Título II, Libro IV</w:t>
            </w:r>
          </w:p>
        </w:tc>
        <w:tc>
          <w:tcPr>
            <w:tcW w:w="2206" w:type="dxa"/>
            <w:tcBorders>
              <w:top w:val="single" w:sz="4" w:space="0" w:color="auto"/>
              <w:left w:val="single" w:sz="4" w:space="0" w:color="auto"/>
              <w:bottom w:val="single" w:sz="4" w:space="0" w:color="auto"/>
              <w:right w:val="single" w:sz="4" w:space="0" w:color="auto"/>
            </w:tcBorders>
          </w:tcPr>
          <w:p w14:paraId="3E3B0FB8" w14:textId="77777777" w:rsidR="00D3277D" w:rsidRDefault="00D3277D" w:rsidP="00D478D0">
            <w:pPr>
              <w:jc w:val="both"/>
              <w:textAlignment w:val="baseline"/>
              <w:rPr>
                <w:rFonts w:ascii="Calibri" w:eastAsia="Times New Roman" w:hAnsi="Calibri" w:cs="Times New Roman"/>
                <w:bCs/>
                <w:color w:val="000000"/>
                <w:lang w:eastAsia="es-CL"/>
              </w:rPr>
            </w:pPr>
            <w:r>
              <w:rPr>
                <w:rFonts w:ascii="Calibri" w:eastAsia="Times New Roman" w:hAnsi="Calibri" w:cs="Times New Roman"/>
                <w:bCs/>
                <w:color w:val="000000"/>
                <w:lang w:eastAsia="es-CL"/>
              </w:rPr>
              <w:t>Ejemplo:</w:t>
            </w:r>
          </w:p>
          <w:p w14:paraId="7AD6D830" w14:textId="77777777" w:rsidR="00D3277D" w:rsidRDefault="00D3277D" w:rsidP="00D478D0">
            <w:pPr>
              <w:jc w:val="both"/>
              <w:textAlignment w:val="baseline"/>
              <w:rPr>
                <w:rFonts w:ascii="Calibri" w:eastAsia="Times New Roman" w:hAnsi="Calibri" w:cs="Times New Roman"/>
                <w:bCs/>
                <w:color w:val="000000"/>
                <w:lang w:eastAsia="es-CL"/>
              </w:rPr>
            </w:pPr>
            <w:r>
              <w:rPr>
                <w:rFonts w:ascii="Calibri" w:eastAsia="Times New Roman" w:hAnsi="Calibri" w:cs="Times New Roman"/>
                <w:bCs/>
                <w:color w:val="000000"/>
                <w:lang w:eastAsia="es-CL"/>
              </w:rPr>
              <w:t>1. Actividades permanentes de prevención de riesgos laborales</w:t>
            </w:r>
          </w:p>
          <w:p w14:paraId="1F309B2E" w14:textId="77777777" w:rsidR="00D3277D" w:rsidRDefault="00D3277D" w:rsidP="00D478D0">
            <w:pPr>
              <w:jc w:val="both"/>
              <w:textAlignment w:val="baseline"/>
              <w:rPr>
                <w:rFonts w:ascii="Calibri" w:eastAsia="Times New Roman" w:hAnsi="Calibri" w:cs="Times New Roman"/>
                <w:bCs/>
                <w:color w:val="000000"/>
                <w:lang w:eastAsia="es-CL"/>
              </w:rPr>
            </w:pPr>
          </w:p>
        </w:tc>
        <w:tc>
          <w:tcPr>
            <w:tcW w:w="5526" w:type="dxa"/>
            <w:tcBorders>
              <w:top w:val="single" w:sz="4" w:space="0" w:color="auto"/>
              <w:left w:val="single" w:sz="4" w:space="0" w:color="auto"/>
              <w:bottom w:val="single" w:sz="4" w:space="0" w:color="auto"/>
              <w:right w:val="single" w:sz="4" w:space="0" w:color="auto"/>
            </w:tcBorders>
            <w:hideMark/>
          </w:tcPr>
          <w:p w14:paraId="26BE035D" w14:textId="77777777" w:rsidR="00D3277D" w:rsidRDefault="00D3277D" w:rsidP="00D478D0">
            <w:pPr>
              <w:jc w:val="both"/>
              <w:textAlignment w:val="baseline"/>
              <w:rPr>
                <w:rFonts w:ascii="Calibri" w:eastAsia="Times New Roman" w:hAnsi="Calibri" w:cs="Times New Roman"/>
                <w:bCs/>
                <w:color w:val="000000"/>
                <w:lang w:eastAsia="es-CL"/>
              </w:rPr>
            </w:pPr>
            <w:r>
              <w:rPr>
                <w:rFonts w:ascii="Calibri" w:eastAsia="Times New Roman" w:hAnsi="Calibri" w:cs="Times New Roman"/>
                <w:bCs/>
                <w:color w:val="000000"/>
                <w:lang w:eastAsia="es-CL"/>
              </w:rPr>
              <w:t>Ejemplo:</w:t>
            </w:r>
          </w:p>
          <w:p w14:paraId="6293BD7B" w14:textId="77777777" w:rsidR="00D3277D" w:rsidRDefault="00D3277D" w:rsidP="00D478D0">
            <w:pPr>
              <w:jc w:val="both"/>
              <w:textAlignment w:val="baseline"/>
              <w:rPr>
                <w:rFonts w:ascii="Calibri" w:eastAsia="Times New Roman" w:hAnsi="Calibri" w:cs="Times New Roman"/>
                <w:bCs/>
                <w:color w:val="000000"/>
                <w:lang w:eastAsia="es-CL"/>
              </w:rPr>
            </w:pPr>
            <w:r>
              <w:rPr>
                <w:rFonts w:ascii="Calibri" w:eastAsia="Times New Roman" w:hAnsi="Calibri" w:cs="Times New Roman"/>
                <w:bCs/>
                <w:color w:val="000000"/>
                <w:lang w:eastAsia="es-CL"/>
              </w:rPr>
              <w:t>La expresión "actividades permanentes de prevención de riesgos", está referida a todas aquellas gestiones, procedimientos o instrucciones que los organismos administradores deben realizar dentro del marco legal y reglamentario vigente, en relación con la naturaleza y magnitud del riesgo asociado a la actividad productiva de sus trabajadores independientes y entidades empleadoras afiliadas y que éstas deberán implementar, cuando corresponda, con el concurso de los Departamentos de Prevención de Riesgos Profesionales y/o de los Comités Paritarios, según sea el caso, con independencia de la ocurrencia o no de siniestros de accidentes del trabajo o enfermedades profesionales.</w:t>
            </w:r>
          </w:p>
        </w:tc>
        <w:tc>
          <w:tcPr>
            <w:tcW w:w="2925" w:type="dxa"/>
            <w:tcBorders>
              <w:top w:val="single" w:sz="4" w:space="0" w:color="auto"/>
              <w:left w:val="single" w:sz="4" w:space="0" w:color="auto"/>
              <w:bottom w:val="single" w:sz="4" w:space="0" w:color="auto"/>
              <w:right w:val="single" w:sz="4" w:space="0" w:color="auto"/>
            </w:tcBorders>
          </w:tcPr>
          <w:p w14:paraId="58D90873" w14:textId="77777777" w:rsidR="00D3277D" w:rsidRDefault="00D3277D" w:rsidP="00D478D0">
            <w:pPr>
              <w:jc w:val="both"/>
              <w:textAlignment w:val="baseline"/>
              <w:rPr>
                <w:rFonts w:ascii="Calibri" w:eastAsia="Times New Roman" w:hAnsi="Calibri" w:cs="Times New Roman"/>
                <w:bCs/>
                <w:color w:val="000000"/>
                <w:lang w:eastAsia="es-CL"/>
              </w:rPr>
            </w:pPr>
          </w:p>
        </w:tc>
      </w:tr>
      <w:tr w:rsidR="00D3277D" w14:paraId="1775FC53" w14:textId="77777777" w:rsidTr="00455FD6">
        <w:trPr>
          <w:trHeight w:val="666"/>
          <w:jc w:val="center"/>
        </w:trPr>
        <w:tc>
          <w:tcPr>
            <w:tcW w:w="1689" w:type="dxa"/>
            <w:tcBorders>
              <w:top w:val="single" w:sz="4" w:space="0" w:color="auto"/>
              <w:left w:val="single" w:sz="4" w:space="0" w:color="auto"/>
              <w:bottom w:val="single" w:sz="4" w:space="0" w:color="auto"/>
              <w:right w:val="single" w:sz="4" w:space="0" w:color="auto"/>
            </w:tcBorders>
          </w:tcPr>
          <w:p w14:paraId="639EAFA0" w14:textId="1F51EEC2" w:rsidR="00D3277D" w:rsidRDefault="00D3277D" w:rsidP="00D478D0">
            <w:pPr>
              <w:jc w:val="both"/>
              <w:textAlignment w:val="baseline"/>
              <w:rPr>
                <w:rFonts w:ascii="Calibri" w:eastAsia="Times New Roman" w:hAnsi="Calibri" w:cs="Times New Roman"/>
                <w:bCs/>
                <w:color w:val="000000"/>
                <w:lang w:eastAsia="es-CL"/>
              </w:rPr>
            </w:pPr>
          </w:p>
        </w:tc>
        <w:tc>
          <w:tcPr>
            <w:tcW w:w="1966" w:type="dxa"/>
            <w:tcBorders>
              <w:top w:val="single" w:sz="4" w:space="0" w:color="auto"/>
              <w:left w:val="single" w:sz="4" w:space="0" w:color="auto"/>
              <w:bottom w:val="single" w:sz="4" w:space="0" w:color="auto"/>
              <w:right w:val="single" w:sz="4" w:space="0" w:color="auto"/>
            </w:tcBorders>
          </w:tcPr>
          <w:p w14:paraId="59C48143" w14:textId="77777777" w:rsidR="00D3277D" w:rsidRDefault="00D3277D" w:rsidP="00D478D0">
            <w:pPr>
              <w:jc w:val="both"/>
              <w:textAlignment w:val="baseline"/>
              <w:rPr>
                <w:rFonts w:ascii="Calibri" w:eastAsia="Times New Roman" w:hAnsi="Calibri" w:cs="Times New Roman"/>
                <w:bCs/>
                <w:color w:val="000000"/>
                <w:lang w:eastAsia="es-CL"/>
              </w:rPr>
            </w:pPr>
          </w:p>
        </w:tc>
        <w:tc>
          <w:tcPr>
            <w:tcW w:w="2206" w:type="dxa"/>
            <w:tcBorders>
              <w:top w:val="single" w:sz="4" w:space="0" w:color="auto"/>
              <w:left w:val="single" w:sz="4" w:space="0" w:color="auto"/>
              <w:bottom w:val="single" w:sz="4" w:space="0" w:color="auto"/>
              <w:right w:val="single" w:sz="4" w:space="0" w:color="auto"/>
            </w:tcBorders>
          </w:tcPr>
          <w:p w14:paraId="629FD602" w14:textId="147D206F" w:rsidR="00D3277D" w:rsidRPr="00455FD6" w:rsidRDefault="00D3277D" w:rsidP="001B2A4C">
            <w:pPr>
              <w:pStyle w:val="Prrafodelista"/>
              <w:ind w:left="751"/>
              <w:jc w:val="both"/>
              <w:textAlignment w:val="baseline"/>
              <w:rPr>
                <w:rFonts w:ascii="Calibri" w:eastAsia="Times New Roman" w:hAnsi="Calibri" w:cs="Times New Roman"/>
                <w:bCs/>
                <w:color w:val="000000"/>
                <w:lang w:eastAsia="es-CL"/>
              </w:rPr>
            </w:pPr>
          </w:p>
        </w:tc>
        <w:tc>
          <w:tcPr>
            <w:tcW w:w="5526" w:type="dxa"/>
            <w:tcBorders>
              <w:top w:val="single" w:sz="4" w:space="0" w:color="auto"/>
              <w:left w:val="single" w:sz="4" w:space="0" w:color="auto"/>
              <w:bottom w:val="single" w:sz="4" w:space="0" w:color="auto"/>
              <w:right w:val="single" w:sz="4" w:space="0" w:color="auto"/>
            </w:tcBorders>
          </w:tcPr>
          <w:p w14:paraId="28E1EF6F" w14:textId="34900784" w:rsidR="00D3277D" w:rsidRDefault="00D3277D" w:rsidP="00D478D0">
            <w:pPr>
              <w:jc w:val="both"/>
              <w:textAlignment w:val="baseline"/>
              <w:rPr>
                <w:rFonts w:ascii="Calibri" w:eastAsia="Times New Roman" w:hAnsi="Calibri" w:cs="Times New Roman"/>
                <w:bCs/>
                <w:color w:val="000000"/>
                <w:lang w:eastAsia="es-CL"/>
              </w:rPr>
            </w:pPr>
          </w:p>
        </w:tc>
        <w:tc>
          <w:tcPr>
            <w:tcW w:w="2925" w:type="dxa"/>
            <w:tcBorders>
              <w:top w:val="single" w:sz="4" w:space="0" w:color="auto"/>
              <w:left w:val="single" w:sz="4" w:space="0" w:color="auto"/>
              <w:bottom w:val="single" w:sz="4" w:space="0" w:color="auto"/>
              <w:right w:val="single" w:sz="4" w:space="0" w:color="auto"/>
            </w:tcBorders>
          </w:tcPr>
          <w:p w14:paraId="2AE467FC" w14:textId="33D95B4A" w:rsidR="00D3277D" w:rsidRDefault="00D3277D" w:rsidP="00D478D0">
            <w:pPr>
              <w:jc w:val="both"/>
              <w:textAlignment w:val="baseline"/>
              <w:rPr>
                <w:rFonts w:ascii="Calibri" w:eastAsia="Times New Roman" w:hAnsi="Calibri" w:cs="Times New Roman"/>
                <w:bCs/>
                <w:color w:val="000000"/>
                <w:lang w:eastAsia="es-CL"/>
              </w:rPr>
            </w:pPr>
          </w:p>
        </w:tc>
      </w:tr>
      <w:tr w:rsidR="00D3277D" w14:paraId="349230CA" w14:textId="77777777" w:rsidTr="00455FD6">
        <w:trPr>
          <w:trHeight w:val="798"/>
          <w:jc w:val="center"/>
        </w:trPr>
        <w:tc>
          <w:tcPr>
            <w:tcW w:w="1689" w:type="dxa"/>
            <w:tcBorders>
              <w:top w:val="single" w:sz="4" w:space="0" w:color="auto"/>
              <w:left w:val="single" w:sz="4" w:space="0" w:color="auto"/>
              <w:bottom w:val="single" w:sz="4" w:space="0" w:color="auto"/>
              <w:right w:val="single" w:sz="4" w:space="0" w:color="auto"/>
            </w:tcBorders>
          </w:tcPr>
          <w:p w14:paraId="245DC476" w14:textId="15346161" w:rsidR="00D3277D" w:rsidRDefault="00D3277D" w:rsidP="00D478D0">
            <w:pPr>
              <w:jc w:val="both"/>
              <w:textAlignment w:val="baseline"/>
              <w:rPr>
                <w:rFonts w:ascii="Calibri" w:eastAsia="Times New Roman" w:hAnsi="Calibri" w:cs="Times New Roman"/>
                <w:bCs/>
                <w:color w:val="000000"/>
                <w:lang w:eastAsia="es-CL"/>
              </w:rPr>
            </w:pPr>
          </w:p>
        </w:tc>
        <w:tc>
          <w:tcPr>
            <w:tcW w:w="1966" w:type="dxa"/>
            <w:tcBorders>
              <w:top w:val="single" w:sz="4" w:space="0" w:color="auto"/>
              <w:left w:val="single" w:sz="4" w:space="0" w:color="auto"/>
              <w:bottom w:val="single" w:sz="4" w:space="0" w:color="auto"/>
              <w:right w:val="single" w:sz="4" w:space="0" w:color="auto"/>
            </w:tcBorders>
          </w:tcPr>
          <w:p w14:paraId="3C46A135" w14:textId="77777777" w:rsidR="00D3277D" w:rsidRDefault="00D3277D" w:rsidP="00D478D0">
            <w:pPr>
              <w:jc w:val="both"/>
              <w:textAlignment w:val="baseline"/>
              <w:rPr>
                <w:rFonts w:ascii="Calibri" w:eastAsia="Times New Roman" w:hAnsi="Calibri" w:cs="Times New Roman"/>
                <w:bCs/>
                <w:color w:val="000000"/>
                <w:lang w:eastAsia="es-CL"/>
              </w:rPr>
            </w:pPr>
          </w:p>
        </w:tc>
        <w:tc>
          <w:tcPr>
            <w:tcW w:w="2206" w:type="dxa"/>
            <w:tcBorders>
              <w:top w:val="single" w:sz="4" w:space="0" w:color="auto"/>
              <w:left w:val="single" w:sz="4" w:space="0" w:color="auto"/>
              <w:bottom w:val="single" w:sz="4" w:space="0" w:color="auto"/>
              <w:right w:val="single" w:sz="4" w:space="0" w:color="auto"/>
            </w:tcBorders>
          </w:tcPr>
          <w:p w14:paraId="7CA34CE3" w14:textId="78C0BD8A" w:rsidR="00D3277D" w:rsidRDefault="00D3277D" w:rsidP="00D478D0">
            <w:pPr>
              <w:jc w:val="both"/>
              <w:textAlignment w:val="baseline"/>
              <w:rPr>
                <w:rFonts w:ascii="Calibri" w:eastAsia="Times New Roman" w:hAnsi="Calibri" w:cs="Times New Roman"/>
                <w:bCs/>
                <w:color w:val="000000"/>
                <w:lang w:eastAsia="es-CL"/>
              </w:rPr>
            </w:pPr>
          </w:p>
        </w:tc>
        <w:tc>
          <w:tcPr>
            <w:tcW w:w="5526" w:type="dxa"/>
            <w:tcBorders>
              <w:top w:val="single" w:sz="4" w:space="0" w:color="auto"/>
              <w:left w:val="single" w:sz="4" w:space="0" w:color="auto"/>
              <w:bottom w:val="single" w:sz="4" w:space="0" w:color="auto"/>
              <w:right w:val="single" w:sz="4" w:space="0" w:color="auto"/>
            </w:tcBorders>
          </w:tcPr>
          <w:p w14:paraId="1FC98A1E" w14:textId="56BF021C" w:rsidR="00D3277D" w:rsidRDefault="00D3277D" w:rsidP="00D478D0">
            <w:pPr>
              <w:jc w:val="both"/>
              <w:textAlignment w:val="baseline"/>
              <w:rPr>
                <w:rFonts w:ascii="Calibri" w:eastAsia="Times New Roman" w:hAnsi="Calibri" w:cs="Times New Roman"/>
                <w:bCs/>
                <w:color w:val="000000"/>
                <w:lang w:eastAsia="es-CL"/>
              </w:rPr>
            </w:pPr>
          </w:p>
        </w:tc>
        <w:tc>
          <w:tcPr>
            <w:tcW w:w="2925" w:type="dxa"/>
            <w:tcBorders>
              <w:top w:val="single" w:sz="4" w:space="0" w:color="auto"/>
              <w:left w:val="single" w:sz="4" w:space="0" w:color="auto"/>
              <w:bottom w:val="single" w:sz="4" w:space="0" w:color="auto"/>
              <w:right w:val="single" w:sz="4" w:space="0" w:color="auto"/>
            </w:tcBorders>
          </w:tcPr>
          <w:p w14:paraId="11C458DF" w14:textId="2541574E" w:rsidR="00D3277D" w:rsidRDefault="00D3277D" w:rsidP="00D478D0">
            <w:pPr>
              <w:jc w:val="both"/>
              <w:textAlignment w:val="baseline"/>
              <w:rPr>
                <w:rFonts w:ascii="Calibri" w:eastAsia="Times New Roman" w:hAnsi="Calibri" w:cs="Times New Roman"/>
                <w:bCs/>
                <w:color w:val="000000"/>
                <w:lang w:eastAsia="es-CL"/>
              </w:rPr>
            </w:pPr>
          </w:p>
        </w:tc>
      </w:tr>
    </w:tbl>
    <w:p w14:paraId="10B628A0" w14:textId="690FBCF8" w:rsidR="00D3277D" w:rsidRPr="00F07ABB" w:rsidRDefault="00130568" w:rsidP="00130568">
      <w:pPr>
        <w:tabs>
          <w:tab w:val="left" w:pos="4944"/>
        </w:tabs>
        <w:spacing w:before="120" w:after="120"/>
        <w:jc w:val="both"/>
      </w:pPr>
      <w:r>
        <w:tab/>
      </w:r>
    </w:p>
    <w:sectPr w:rsidR="00D3277D" w:rsidRPr="00F07ABB" w:rsidSect="00130568">
      <w:headerReference w:type="default" r:id="rId9"/>
      <w:pgSz w:w="15840" w:h="12240" w:orient="landscape"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A5C189" w14:textId="77777777" w:rsidR="00DA778A" w:rsidRDefault="00DA778A" w:rsidP="00050650">
      <w:pPr>
        <w:spacing w:after="0" w:line="240" w:lineRule="auto"/>
      </w:pPr>
      <w:r>
        <w:separator/>
      </w:r>
    </w:p>
  </w:endnote>
  <w:endnote w:type="continuationSeparator" w:id="0">
    <w:p w14:paraId="73C43061" w14:textId="77777777" w:rsidR="00DA778A" w:rsidRDefault="00DA778A" w:rsidP="00050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7AC36A" w14:textId="77777777" w:rsidR="00DA778A" w:rsidRDefault="00DA778A" w:rsidP="00050650">
      <w:pPr>
        <w:spacing w:after="0" w:line="240" w:lineRule="auto"/>
      </w:pPr>
      <w:r>
        <w:separator/>
      </w:r>
    </w:p>
  </w:footnote>
  <w:footnote w:type="continuationSeparator" w:id="0">
    <w:p w14:paraId="77DE253F" w14:textId="77777777" w:rsidR="00DA778A" w:rsidRDefault="00DA778A" w:rsidP="000506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4C4044" w14:textId="77777777" w:rsidR="00D3277D" w:rsidRDefault="00D3277D" w:rsidP="00693823">
    <w:pPr>
      <w:pStyle w:val="HeaderEven"/>
      <w:ind w:left="993"/>
      <w:rPr>
        <w:szCs w:val="20"/>
      </w:rPr>
    </w:pPr>
    <w:r w:rsidRPr="00625DAC">
      <w:rPr>
        <w:rFonts w:ascii="Times" w:eastAsia="Times New Roman" w:hAnsi="Times" w:cs="Times New Roman"/>
        <w:b w:val="0"/>
        <w:bCs w:val="0"/>
        <w:i/>
        <w:iCs/>
        <w:noProof/>
        <w:color w:val="auto"/>
        <w:sz w:val="16"/>
        <w:lang w:val="es-CL" w:eastAsia="es-CL"/>
      </w:rPr>
      <w:drawing>
        <wp:anchor distT="0" distB="0" distL="114300" distR="114300" simplePos="0" relativeHeight="251662336" behindDoc="0" locked="0" layoutInCell="1" allowOverlap="1" wp14:anchorId="78C0C48B" wp14:editId="16410B53">
          <wp:simplePos x="0" y="0"/>
          <wp:positionH relativeFrom="column">
            <wp:posOffset>635</wp:posOffset>
          </wp:positionH>
          <wp:positionV relativeFrom="paragraph">
            <wp:posOffset>-50165</wp:posOffset>
          </wp:positionV>
          <wp:extent cx="441960" cy="400050"/>
          <wp:effectExtent l="0" t="0" r="0" b="0"/>
          <wp:wrapSquare wrapText="bothSides"/>
          <wp:docPr id="1594266208" name="Imagen 1594266208" descr="C:\Mis Datos\SUSESO\Logo_2011\suseso 12x13 cm 15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Mis Datos\SUSESO\Logo_2011\suseso 12x13 cm 150dpi.jpg"/>
                  <pic:cNvPicPr>
                    <a:picLocks noChangeAspect="1" noChangeArrowheads="1"/>
                  </pic:cNvPicPr>
                </pic:nvPicPr>
                <pic:blipFill>
                  <a:blip r:embed="rId1" cstate="print"/>
                  <a:srcRect/>
                  <a:stretch>
                    <a:fillRect/>
                  </a:stretch>
                </pic:blipFill>
                <pic:spPr bwMode="auto">
                  <a:xfrm>
                    <a:off x="0" y="0"/>
                    <a:ext cx="441960" cy="4000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szCs w:val="20"/>
      </w:rPr>
      <w:t>Superintendencia de Seguridad Social</w:t>
    </w:r>
  </w:p>
  <w:p w14:paraId="1B4A4EE4" w14:textId="77777777" w:rsidR="00D3277D" w:rsidRPr="00693823" w:rsidRDefault="00D3277D" w:rsidP="00693823">
    <w:pPr>
      <w:pStyle w:val="HeaderEven"/>
      <w:ind w:left="993"/>
      <w:rPr>
        <w:szCs w:val="20"/>
      </w:rPr>
    </w:pPr>
    <w:r>
      <w:rPr>
        <w:szCs w:val="20"/>
      </w:rPr>
      <w:t>Intendencia de Seguridad y Salud en el Trabajo</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8BDBD1" w14:textId="77777777" w:rsidR="00050650" w:rsidRDefault="00050650" w:rsidP="00050650">
    <w:pPr>
      <w:pStyle w:val="HeaderEven"/>
      <w:ind w:left="993"/>
      <w:rPr>
        <w:szCs w:val="20"/>
      </w:rPr>
    </w:pPr>
    <w:r w:rsidRPr="00625DAC">
      <w:rPr>
        <w:rFonts w:ascii="Times" w:eastAsia="Times New Roman" w:hAnsi="Times" w:cs="Times New Roman"/>
        <w:b w:val="0"/>
        <w:bCs w:val="0"/>
        <w:i/>
        <w:iCs/>
        <w:noProof/>
        <w:color w:val="auto"/>
        <w:sz w:val="16"/>
        <w:lang w:val="es-CL" w:eastAsia="es-CL"/>
      </w:rPr>
      <w:drawing>
        <wp:anchor distT="0" distB="0" distL="114300" distR="114300" simplePos="0" relativeHeight="251659264" behindDoc="0" locked="0" layoutInCell="1" allowOverlap="1" wp14:anchorId="13433E47" wp14:editId="15B8F3D3">
          <wp:simplePos x="0" y="0"/>
          <wp:positionH relativeFrom="column">
            <wp:posOffset>635</wp:posOffset>
          </wp:positionH>
          <wp:positionV relativeFrom="paragraph">
            <wp:posOffset>-50165</wp:posOffset>
          </wp:positionV>
          <wp:extent cx="441960" cy="400050"/>
          <wp:effectExtent l="0" t="0" r="0" b="0"/>
          <wp:wrapSquare wrapText="bothSides"/>
          <wp:docPr id="2" name="Imagen 30" descr="C:\Mis Datos\SUSESO\Logo_2011\suseso 12x13 cm 15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Mis Datos\SUSESO\Logo_2011\suseso 12x13 cm 150dpi.jpg"/>
                  <pic:cNvPicPr>
                    <a:picLocks noChangeAspect="1" noChangeArrowheads="1"/>
                  </pic:cNvPicPr>
                </pic:nvPicPr>
                <pic:blipFill>
                  <a:blip r:embed="rId1" cstate="print"/>
                  <a:srcRect/>
                  <a:stretch>
                    <a:fillRect/>
                  </a:stretch>
                </pic:blipFill>
                <pic:spPr bwMode="auto">
                  <a:xfrm>
                    <a:off x="0" y="0"/>
                    <a:ext cx="441960" cy="400050"/>
                  </a:xfrm>
                  <a:prstGeom prst="rect">
                    <a:avLst/>
                  </a:prstGeom>
                  <a:noFill/>
                  <a:ln w="9525">
                    <a:noFill/>
                    <a:miter lim="800000"/>
                    <a:headEnd/>
                    <a:tailEnd/>
                  </a:ln>
                </pic:spPr>
              </pic:pic>
            </a:graphicData>
          </a:graphic>
        </wp:anchor>
      </w:drawing>
    </w:r>
    <w:r>
      <w:rPr>
        <w:szCs w:val="20"/>
      </w:rPr>
      <w:t>Superintendencia de Seguridad Social</w:t>
    </w:r>
  </w:p>
  <w:p w14:paraId="147CCFF9" w14:textId="77777777" w:rsidR="00050650" w:rsidRDefault="00050650" w:rsidP="00050650">
    <w:pPr>
      <w:pStyle w:val="HeaderEven"/>
      <w:ind w:left="993"/>
      <w:rPr>
        <w:szCs w:val="20"/>
      </w:rPr>
    </w:pPr>
    <w:r>
      <w:rPr>
        <w:szCs w:val="20"/>
      </w:rPr>
      <w:t>Intendencia de Seguridad y Salud en el Trabajo</w:t>
    </w:r>
  </w:p>
  <w:p w14:paraId="1707668E" w14:textId="77777777" w:rsidR="00050650" w:rsidRDefault="0005065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13F4B"/>
    <w:multiLevelType w:val="hybridMultilevel"/>
    <w:tmpl w:val="1464C604"/>
    <w:lvl w:ilvl="0" w:tplc="2E221D3E">
      <w:start w:val="1"/>
      <w:numFmt w:val="lowerLetter"/>
      <w:lvlText w:val="%1)"/>
      <w:lvlJc w:val="left"/>
      <w:pPr>
        <w:ind w:left="1065" w:hanging="705"/>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EF134E2"/>
    <w:multiLevelType w:val="hybridMultilevel"/>
    <w:tmpl w:val="693219E8"/>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351521E0"/>
    <w:multiLevelType w:val="hybridMultilevel"/>
    <w:tmpl w:val="62E42BA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395069CF"/>
    <w:multiLevelType w:val="hybridMultilevel"/>
    <w:tmpl w:val="479698A0"/>
    <w:lvl w:ilvl="0" w:tplc="7B40CFE6">
      <w:start w:val="1"/>
      <w:numFmt w:val="upperRoman"/>
      <w:lvlText w:val="%1."/>
      <w:lvlJc w:val="left"/>
      <w:pPr>
        <w:ind w:left="1800" w:hanging="720"/>
      </w:pPr>
      <w:rPr>
        <w:rFonts w:hint="default"/>
      </w:r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4" w15:restartNumberingAfterBreak="0">
    <w:nsid w:val="44971BD5"/>
    <w:multiLevelType w:val="hybridMultilevel"/>
    <w:tmpl w:val="AA589478"/>
    <w:lvl w:ilvl="0" w:tplc="57A00E8E">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44D67948"/>
    <w:multiLevelType w:val="hybridMultilevel"/>
    <w:tmpl w:val="A3D4673C"/>
    <w:lvl w:ilvl="0" w:tplc="240C620A">
      <w:start w:val="1"/>
      <w:numFmt w:val="lowerLetter"/>
      <w:lvlText w:val="%1."/>
      <w:lvlJc w:val="left"/>
      <w:pPr>
        <w:ind w:left="1146" w:hanging="360"/>
      </w:pPr>
      <w:rPr>
        <w:rFonts w:hint="default"/>
      </w:rPr>
    </w:lvl>
    <w:lvl w:ilvl="1" w:tplc="340A0019" w:tentative="1">
      <w:start w:val="1"/>
      <w:numFmt w:val="lowerLetter"/>
      <w:lvlText w:val="%2."/>
      <w:lvlJc w:val="left"/>
      <w:pPr>
        <w:ind w:left="1866" w:hanging="360"/>
      </w:pPr>
    </w:lvl>
    <w:lvl w:ilvl="2" w:tplc="340A001B" w:tentative="1">
      <w:start w:val="1"/>
      <w:numFmt w:val="lowerRoman"/>
      <w:lvlText w:val="%3."/>
      <w:lvlJc w:val="right"/>
      <w:pPr>
        <w:ind w:left="2586" w:hanging="180"/>
      </w:pPr>
    </w:lvl>
    <w:lvl w:ilvl="3" w:tplc="340A000F" w:tentative="1">
      <w:start w:val="1"/>
      <w:numFmt w:val="decimal"/>
      <w:lvlText w:val="%4."/>
      <w:lvlJc w:val="left"/>
      <w:pPr>
        <w:ind w:left="3306" w:hanging="360"/>
      </w:pPr>
    </w:lvl>
    <w:lvl w:ilvl="4" w:tplc="340A0019" w:tentative="1">
      <w:start w:val="1"/>
      <w:numFmt w:val="lowerLetter"/>
      <w:lvlText w:val="%5."/>
      <w:lvlJc w:val="left"/>
      <w:pPr>
        <w:ind w:left="4026" w:hanging="360"/>
      </w:pPr>
    </w:lvl>
    <w:lvl w:ilvl="5" w:tplc="340A001B" w:tentative="1">
      <w:start w:val="1"/>
      <w:numFmt w:val="lowerRoman"/>
      <w:lvlText w:val="%6."/>
      <w:lvlJc w:val="right"/>
      <w:pPr>
        <w:ind w:left="4746" w:hanging="180"/>
      </w:pPr>
    </w:lvl>
    <w:lvl w:ilvl="6" w:tplc="340A000F" w:tentative="1">
      <w:start w:val="1"/>
      <w:numFmt w:val="decimal"/>
      <w:lvlText w:val="%7."/>
      <w:lvlJc w:val="left"/>
      <w:pPr>
        <w:ind w:left="5466" w:hanging="360"/>
      </w:pPr>
    </w:lvl>
    <w:lvl w:ilvl="7" w:tplc="340A0019" w:tentative="1">
      <w:start w:val="1"/>
      <w:numFmt w:val="lowerLetter"/>
      <w:lvlText w:val="%8."/>
      <w:lvlJc w:val="left"/>
      <w:pPr>
        <w:ind w:left="6186" w:hanging="360"/>
      </w:pPr>
    </w:lvl>
    <w:lvl w:ilvl="8" w:tplc="340A001B" w:tentative="1">
      <w:start w:val="1"/>
      <w:numFmt w:val="lowerRoman"/>
      <w:lvlText w:val="%9."/>
      <w:lvlJc w:val="right"/>
      <w:pPr>
        <w:ind w:left="6906" w:hanging="180"/>
      </w:pPr>
    </w:lvl>
  </w:abstractNum>
  <w:abstractNum w:abstractNumId="6" w15:restartNumberingAfterBreak="0">
    <w:nsid w:val="4A765634"/>
    <w:multiLevelType w:val="hybridMultilevel"/>
    <w:tmpl w:val="F89C0E9C"/>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615D78D9"/>
    <w:multiLevelType w:val="hybridMultilevel"/>
    <w:tmpl w:val="F7C262BC"/>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6C885B48"/>
    <w:multiLevelType w:val="hybridMultilevel"/>
    <w:tmpl w:val="DBFABDDE"/>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6CE60C10"/>
    <w:multiLevelType w:val="hybridMultilevel"/>
    <w:tmpl w:val="B6EC213E"/>
    <w:lvl w:ilvl="0" w:tplc="8E142834">
      <w:start w:val="1"/>
      <w:numFmt w:val="decimal"/>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num w:numId="1">
    <w:abstractNumId w:val="2"/>
  </w:num>
  <w:num w:numId="2">
    <w:abstractNumId w:val="1"/>
  </w:num>
  <w:num w:numId="3">
    <w:abstractNumId w:val="9"/>
  </w:num>
  <w:num w:numId="4">
    <w:abstractNumId w:val="6"/>
  </w:num>
  <w:num w:numId="5">
    <w:abstractNumId w:val="8"/>
  </w:num>
  <w:num w:numId="6">
    <w:abstractNumId w:val="5"/>
  </w:num>
  <w:num w:numId="7">
    <w:abstractNumId w:val="7"/>
  </w:num>
  <w:num w:numId="8">
    <w:abstractNumId w:val="0"/>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96A"/>
    <w:rsid w:val="00017C8D"/>
    <w:rsid w:val="00050650"/>
    <w:rsid w:val="00072F23"/>
    <w:rsid w:val="000910E2"/>
    <w:rsid w:val="000A1F46"/>
    <w:rsid w:val="000B276E"/>
    <w:rsid w:val="000F3F15"/>
    <w:rsid w:val="00130568"/>
    <w:rsid w:val="001517E1"/>
    <w:rsid w:val="001B2A4C"/>
    <w:rsid w:val="001C7727"/>
    <w:rsid w:val="00205E78"/>
    <w:rsid w:val="0023285C"/>
    <w:rsid w:val="002700A1"/>
    <w:rsid w:val="00271F7E"/>
    <w:rsid w:val="00280627"/>
    <w:rsid w:val="002828C6"/>
    <w:rsid w:val="002E1B2F"/>
    <w:rsid w:val="003421E2"/>
    <w:rsid w:val="00353C11"/>
    <w:rsid w:val="003C1930"/>
    <w:rsid w:val="003E16DB"/>
    <w:rsid w:val="003F0773"/>
    <w:rsid w:val="00455FD6"/>
    <w:rsid w:val="004E27A3"/>
    <w:rsid w:val="004E396A"/>
    <w:rsid w:val="00534FE4"/>
    <w:rsid w:val="005976DA"/>
    <w:rsid w:val="006303D9"/>
    <w:rsid w:val="006356BD"/>
    <w:rsid w:val="00687AEC"/>
    <w:rsid w:val="006B3F7B"/>
    <w:rsid w:val="006B5C83"/>
    <w:rsid w:val="006D3359"/>
    <w:rsid w:val="007A188E"/>
    <w:rsid w:val="007D3E33"/>
    <w:rsid w:val="00814303"/>
    <w:rsid w:val="00850D5F"/>
    <w:rsid w:val="008C7B20"/>
    <w:rsid w:val="00900E3F"/>
    <w:rsid w:val="00924B25"/>
    <w:rsid w:val="009325EC"/>
    <w:rsid w:val="009343BB"/>
    <w:rsid w:val="009653A6"/>
    <w:rsid w:val="00A971C7"/>
    <w:rsid w:val="00AB7F19"/>
    <w:rsid w:val="00AD64E3"/>
    <w:rsid w:val="00AF46D0"/>
    <w:rsid w:val="00B03AE8"/>
    <w:rsid w:val="00B31CFB"/>
    <w:rsid w:val="00B40F01"/>
    <w:rsid w:val="00B94D6B"/>
    <w:rsid w:val="00BC4EC6"/>
    <w:rsid w:val="00C509BB"/>
    <w:rsid w:val="00CD2E8B"/>
    <w:rsid w:val="00D05C7F"/>
    <w:rsid w:val="00D3277D"/>
    <w:rsid w:val="00D44F5F"/>
    <w:rsid w:val="00DA365D"/>
    <w:rsid w:val="00DA778A"/>
    <w:rsid w:val="00E00BA0"/>
    <w:rsid w:val="00E10CA1"/>
    <w:rsid w:val="00E95D9E"/>
    <w:rsid w:val="00E977AD"/>
    <w:rsid w:val="00EB5E67"/>
    <w:rsid w:val="00EE1662"/>
    <w:rsid w:val="00EE1EFA"/>
    <w:rsid w:val="00F07ABB"/>
    <w:rsid w:val="00F11C4C"/>
    <w:rsid w:val="00F24DC2"/>
    <w:rsid w:val="00F25BA6"/>
    <w:rsid w:val="00F648B7"/>
    <w:rsid w:val="00F77D10"/>
    <w:rsid w:val="00FF1AA1"/>
    <w:rsid w:val="00FF5F7B"/>
    <w:rsid w:val="00FF600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5AF4A"/>
  <w15:docId w15:val="{FB4AEC3D-5E45-4123-9C55-6D09E3259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F07ABB"/>
    <w:pPr>
      <w:ind w:left="720"/>
      <w:contextualSpacing/>
    </w:pPr>
  </w:style>
  <w:style w:type="paragraph" w:styleId="Encabezado">
    <w:name w:val="header"/>
    <w:basedOn w:val="Normal"/>
    <w:link w:val="EncabezadoCar"/>
    <w:uiPriority w:val="99"/>
    <w:unhideWhenUsed/>
    <w:rsid w:val="0005065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50650"/>
    <w:rPr>
      <w:noProof/>
    </w:rPr>
  </w:style>
  <w:style w:type="paragraph" w:styleId="Piedepgina">
    <w:name w:val="footer"/>
    <w:basedOn w:val="Normal"/>
    <w:link w:val="PiedepginaCar"/>
    <w:uiPriority w:val="99"/>
    <w:unhideWhenUsed/>
    <w:rsid w:val="0005065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50650"/>
    <w:rPr>
      <w:noProof/>
    </w:rPr>
  </w:style>
  <w:style w:type="paragraph" w:customStyle="1" w:styleId="HeaderEven">
    <w:name w:val="Header Even"/>
    <w:basedOn w:val="Sinespaciado"/>
    <w:qFormat/>
    <w:rsid w:val="00050650"/>
    <w:pPr>
      <w:pBdr>
        <w:bottom w:val="single" w:sz="4" w:space="1" w:color="5B9BD5" w:themeColor="accent1"/>
      </w:pBdr>
    </w:pPr>
    <w:rPr>
      <w:rFonts w:eastAsiaTheme="minorEastAsia"/>
      <w:b/>
      <w:bCs/>
      <w:noProof w:val="0"/>
      <w:color w:val="44546A" w:themeColor="text2"/>
      <w:sz w:val="20"/>
      <w:szCs w:val="23"/>
      <w:lang w:val="es-ES" w:eastAsia="fr-FR"/>
    </w:rPr>
  </w:style>
  <w:style w:type="paragraph" w:styleId="Sinespaciado">
    <w:name w:val="No Spacing"/>
    <w:uiPriority w:val="1"/>
    <w:qFormat/>
    <w:rsid w:val="00050650"/>
    <w:pPr>
      <w:spacing w:after="0" w:line="240" w:lineRule="auto"/>
    </w:pPr>
    <w:rPr>
      <w:noProof/>
    </w:rPr>
  </w:style>
  <w:style w:type="table" w:styleId="Tablaconcuadrcula">
    <w:name w:val="Table Grid"/>
    <w:basedOn w:val="Tablanormal"/>
    <w:uiPriority w:val="59"/>
    <w:rsid w:val="00D3277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3277D"/>
    <w:rPr>
      <w:color w:val="0563C1" w:themeColor="hyperlink"/>
      <w:u w:val="single"/>
    </w:rPr>
  </w:style>
  <w:style w:type="character" w:customStyle="1" w:styleId="PrrafodelistaCar">
    <w:name w:val="Párrafo de lista Car"/>
    <w:basedOn w:val="Fuentedeprrafopredeter"/>
    <w:link w:val="Prrafodelista"/>
    <w:uiPriority w:val="34"/>
    <w:rsid w:val="00C509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1556973">
      <w:bodyDiv w:val="1"/>
      <w:marLeft w:val="0"/>
      <w:marRight w:val="0"/>
      <w:marTop w:val="0"/>
      <w:marBottom w:val="0"/>
      <w:divBdr>
        <w:top w:val="none" w:sz="0" w:space="0" w:color="auto"/>
        <w:left w:val="none" w:sz="0" w:space="0" w:color="auto"/>
        <w:bottom w:val="none" w:sz="0" w:space="0" w:color="auto"/>
        <w:right w:val="none" w:sz="0" w:space="0" w:color="auto"/>
      </w:divBdr>
    </w:div>
    <w:div w:id="960186104">
      <w:bodyDiv w:val="1"/>
      <w:marLeft w:val="0"/>
      <w:marRight w:val="0"/>
      <w:marTop w:val="0"/>
      <w:marBottom w:val="0"/>
      <w:divBdr>
        <w:top w:val="none" w:sz="0" w:space="0" w:color="auto"/>
        <w:left w:val="none" w:sz="0" w:space="0" w:color="auto"/>
        <w:bottom w:val="none" w:sz="0" w:space="0" w:color="auto"/>
        <w:right w:val="none" w:sz="0" w:space="0" w:color="auto"/>
      </w:divBdr>
    </w:div>
    <w:div w:id="1266689239">
      <w:bodyDiv w:val="1"/>
      <w:marLeft w:val="0"/>
      <w:marRight w:val="0"/>
      <w:marTop w:val="0"/>
      <w:marBottom w:val="0"/>
      <w:divBdr>
        <w:top w:val="none" w:sz="0" w:space="0" w:color="auto"/>
        <w:left w:val="none" w:sz="0" w:space="0" w:color="auto"/>
        <w:bottom w:val="none" w:sz="0" w:space="0" w:color="auto"/>
        <w:right w:val="none" w:sz="0" w:space="0" w:color="auto"/>
      </w:divBdr>
    </w:div>
    <w:div w:id="1585920057">
      <w:bodyDiv w:val="1"/>
      <w:marLeft w:val="0"/>
      <w:marRight w:val="0"/>
      <w:marTop w:val="0"/>
      <w:marBottom w:val="0"/>
      <w:divBdr>
        <w:top w:val="none" w:sz="0" w:space="0" w:color="auto"/>
        <w:left w:val="none" w:sz="0" w:space="0" w:color="auto"/>
        <w:bottom w:val="none" w:sz="0" w:space="0" w:color="auto"/>
        <w:right w:val="none" w:sz="0" w:space="0" w:color="auto"/>
      </w:divBdr>
    </w:div>
    <w:div w:id="194800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icinadepartes@suseso.cl"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445</Words>
  <Characters>2448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Ricardo Daniel Soto Toledo</dc:creator>
  <cp:lastModifiedBy>Erick Aguilera</cp:lastModifiedBy>
  <cp:revision>6</cp:revision>
  <cp:lastPrinted>2022-07-28T06:46:00Z</cp:lastPrinted>
  <dcterms:created xsi:type="dcterms:W3CDTF">2026-09-03T20:11:00Z</dcterms:created>
  <dcterms:modified xsi:type="dcterms:W3CDTF">2026-09-04T15:37:00Z</dcterms:modified>
</cp:coreProperties>
</file>